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18"/>
        <w:tblW w:w="15236" w:type="dxa"/>
        <w:tblLook w:val="04A0" w:firstRow="1" w:lastRow="0" w:firstColumn="1" w:lastColumn="0" w:noHBand="0" w:noVBand="1"/>
      </w:tblPr>
      <w:tblGrid>
        <w:gridCol w:w="3353"/>
        <w:gridCol w:w="1448"/>
        <w:gridCol w:w="1810"/>
        <w:gridCol w:w="8625"/>
      </w:tblGrid>
      <w:tr w:rsidR="00C67F46" w14:paraId="09B5B9EB" w14:textId="77777777" w:rsidTr="002028E5">
        <w:trPr>
          <w:trHeight w:val="635"/>
        </w:trPr>
        <w:tc>
          <w:tcPr>
            <w:tcW w:w="3353" w:type="dxa"/>
          </w:tcPr>
          <w:p w14:paraId="7A0AEBF0" w14:textId="77777777" w:rsidR="00C67F46" w:rsidRPr="00C67F46" w:rsidRDefault="00C67F46" w:rsidP="00962476">
            <w:pPr>
              <w:jc w:val="center"/>
              <w:rPr>
                <w:b/>
              </w:rPr>
            </w:pPr>
            <w:r w:rsidRPr="00C67F46">
              <w:rPr>
                <w:b/>
              </w:rPr>
              <w:t>Course Title</w:t>
            </w:r>
          </w:p>
        </w:tc>
        <w:tc>
          <w:tcPr>
            <w:tcW w:w="1448" w:type="dxa"/>
          </w:tcPr>
          <w:p w14:paraId="100A618F" w14:textId="77777777" w:rsidR="00C67F46" w:rsidRPr="00C67F46" w:rsidRDefault="00C67F46" w:rsidP="00962476">
            <w:pPr>
              <w:jc w:val="center"/>
              <w:rPr>
                <w:b/>
              </w:rPr>
            </w:pPr>
            <w:r w:rsidRPr="00C67F46">
              <w:rPr>
                <w:b/>
              </w:rPr>
              <w:t>Credit Amount</w:t>
            </w:r>
          </w:p>
        </w:tc>
        <w:tc>
          <w:tcPr>
            <w:tcW w:w="1810" w:type="dxa"/>
          </w:tcPr>
          <w:p w14:paraId="794D58BA" w14:textId="77777777" w:rsidR="00C67F46" w:rsidRPr="00C67F46" w:rsidRDefault="00C67F46" w:rsidP="00962476">
            <w:pPr>
              <w:jc w:val="center"/>
              <w:rPr>
                <w:b/>
              </w:rPr>
            </w:pPr>
            <w:r w:rsidRPr="00C67F46">
              <w:rPr>
                <w:b/>
              </w:rPr>
              <w:t>Prerequisite</w:t>
            </w:r>
          </w:p>
        </w:tc>
        <w:tc>
          <w:tcPr>
            <w:tcW w:w="8625" w:type="dxa"/>
          </w:tcPr>
          <w:p w14:paraId="2751D71A" w14:textId="77777777" w:rsidR="00C67F46" w:rsidRDefault="00C67F46" w:rsidP="00962476">
            <w:pPr>
              <w:jc w:val="center"/>
              <w:rPr>
                <w:b/>
                <w:sz w:val="24"/>
                <w:szCs w:val="24"/>
              </w:rPr>
            </w:pPr>
            <w:r>
              <w:rPr>
                <w:b/>
                <w:sz w:val="24"/>
                <w:szCs w:val="24"/>
              </w:rPr>
              <w:t>Description</w:t>
            </w:r>
          </w:p>
        </w:tc>
      </w:tr>
      <w:tr w:rsidR="0043616C" w14:paraId="1A21CB00" w14:textId="77777777" w:rsidTr="002028E5">
        <w:trPr>
          <w:trHeight w:val="695"/>
        </w:trPr>
        <w:tc>
          <w:tcPr>
            <w:tcW w:w="3353" w:type="dxa"/>
          </w:tcPr>
          <w:p w14:paraId="40D966A6" w14:textId="3D0E6EA5" w:rsidR="0043616C" w:rsidRPr="00C67F46" w:rsidRDefault="0043616C" w:rsidP="0043616C">
            <w:pPr>
              <w:jc w:val="center"/>
              <w:rPr>
                <w:b/>
              </w:rPr>
            </w:pPr>
            <w:r>
              <w:rPr>
                <w:b/>
              </w:rPr>
              <w:t>Guitar</w:t>
            </w:r>
          </w:p>
        </w:tc>
        <w:tc>
          <w:tcPr>
            <w:tcW w:w="1448" w:type="dxa"/>
          </w:tcPr>
          <w:p w14:paraId="6F43CD9C" w14:textId="6DB78C07" w:rsidR="0043616C" w:rsidRPr="00962476" w:rsidRDefault="0043616C" w:rsidP="0043616C">
            <w:pPr>
              <w:jc w:val="center"/>
            </w:pPr>
            <w:r>
              <w:t>.5</w:t>
            </w:r>
          </w:p>
        </w:tc>
        <w:tc>
          <w:tcPr>
            <w:tcW w:w="1810" w:type="dxa"/>
          </w:tcPr>
          <w:p w14:paraId="1733DBAD" w14:textId="3583CB73" w:rsidR="0043616C" w:rsidRPr="00962476" w:rsidRDefault="0043616C" w:rsidP="0043616C">
            <w:pPr>
              <w:jc w:val="center"/>
            </w:pPr>
            <w:r>
              <w:t>None</w:t>
            </w:r>
          </w:p>
        </w:tc>
        <w:tc>
          <w:tcPr>
            <w:tcW w:w="8625" w:type="dxa"/>
          </w:tcPr>
          <w:p w14:paraId="3B7F3505" w14:textId="4A2CFD9F" w:rsidR="0043616C" w:rsidRPr="00893DFB" w:rsidRDefault="0043616C" w:rsidP="0043616C">
            <w:pPr>
              <w:jc w:val="center"/>
              <w:rPr>
                <w:sz w:val="16"/>
                <w:szCs w:val="16"/>
              </w:rPr>
            </w:pPr>
            <w:r>
              <w:rPr>
                <w:rFonts w:cs="Myriad Pro Light"/>
                <w:color w:val="000000"/>
                <w:sz w:val="18"/>
                <w:szCs w:val="18"/>
              </w:rPr>
              <w:t>This is a performance emphasis course with acoustic guitar as the primary medium. Comprehensive activities in reading, creating, and listening to music are included. Students will perform a variety of music literature and styles in ensemble and solo performance.</w:t>
            </w:r>
          </w:p>
        </w:tc>
      </w:tr>
      <w:tr w:rsidR="0043616C" w14:paraId="60A61CC6" w14:textId="77777777" w:rsidTr="002028E5">
        <w:trPr>
          <w:trHeight w:val="893"/>
        </w:trPr>
        <w:tc>
          <w:tcPr>
            <w:tcW w:w="3353" w:type="dxa"/>
          </w:tcPr>
          <w:p w14:paraId="35597682" w14:textId="6F3A4743" w:rsidR="0043616C" w:rsidRDefault="0043616C" w:rsidP="0043616C">
            <w:pPr>
              <w:jc w:val="center"/>
              <w:rPr>
                <w:b/>
              </w:rPr>
            </w:pPr>
            <w:r>
              <w:rPr>
                <w:b/>
              </w:rPr>
              <w:t>Piano</w:t>
            </w:r>
          </w:p>
        </w:tc>
        <w:tc>
          <w:tcPr>
            <w:tcW w:w="1448" w:type="dxa"/>
          </w:tcPr>
          <w:p w14:paraId="44241924" w14:textId="29CCBE51" w:rsidR="0043616C" w:rsidRDefault="0043616C" w:rsidP="0043616C">
            <w:pPr>
              <w:jc w:val="center"/>
            </w:pPr>
            <w:r>
              <w:t>.5</w:t>
            </w:r>
          </w:p>
        </w:tc>
        <w:tc>
          <w:tcPr>
            <w:tcW w:w="1810" w:type="dxa"/>
          </w:tcPr>
          <w:p w14:paraId="37E55198" w14:textId="2EADEF56" w:rsidR="0043616C" w:rsidRDefault="0043616C" w:rsidP="0043616C">
            <w:pPr>
              <w:jc w:val="center"/>
            </w:pPr>
            <w:r>
              <w:t>None</w:t>
            </w:r>
          </w:p>
        </w:tc>
        <w:tc>
          <w:tcPr>
            <w:tcW w:w="8625" w:type="dxa"/>
          </w:tcPr>
          <w:p w14:paraId="7378140D" w14:textId="1BF799A4" w:rsidR="0043616C" w:rsidRDefault="0043616C" w:rsidP="0043616C">
            <w:pPr>
              <w:jc w:val="center"/>
              <w:rPr>
                <w:rFonts w:cs="Myriad Pro Light"/>
                <w:color w:val="000000"/>
                <w:sz w:val="18"/>
                <w:szCs w:val="18"/>
              </w:rPr>
            </w:pPr>
            <w:r w:rsidRPr="00ED695B">
              <w:rPr>
                <w:rFonts w:ascii="Calibri Light" w:hAnsi="Calibri Light" w:cs="Calibri Light"/>
                <w:color w:val="000000"/>
                <w:sz w:val="18"/>
                <w:szCs w:val="18"/>
              </w:rPr>
              <w:t xml:space="preserve">This is a performance emphasis course that includes additional comprehensive activities in reading, creating, and listening to music as well as developing an understanding of history, vocabulary, structure, and symbols. Students will play a wide repertoire of keyboard music literature alone and in ensembles. Opportunities for public solo or group performance will be available. </w:t>
            </w:r>
          </w:p>
        </w:tc>
      </w:tr>
      <w:tr w:rsidR="0043616C" w14:paraId="34333848" w14:textId="77777777" w:rsidTr="002028E5">
        <w:trPr>
          <w:trHeight w:val="1073"/>
        </w:trPr>
        <w:tc>
          <w:tcPr>
            <w:tcW w:w="3353" w:type="dxa"/>
          </w:tcPr>
          <w:p w14:paraId="438152CE" w14:textId="5EAE679E" w:rsidR="0043616C" w:rsidRDefault="00BF66C4" w:rsidP="0043616C">
            <w:pPr>
              <w:jc w:val="center"/>
              <w:rPr>
                <w:b/>
              </w:rPr>
            </w:pPr>
            <w:r>
              <w:rPr>
                <w:b/>
              </w:rPr>
              <w:t xml:space="preserve">Honors </w:t>
            </w:r>
            <w:r w:rsidR="0043616C">
              <w:rPr>
                <w:b/>
              </w:rPr>
              <w:t>Chorus</w:t>
            </w:r>
          </w:p>
        </w:tc>
        <w:tc>
          <w:tcPr>
            <w:tcW w:w="1448" w:type="dxa"/>
          </w:tcPr>
          <w:p w14:paraId="5352855F" w14:textId="12EC552F" w:rsidR="0043616C" w:rsidRDefault="0043616C" w:rsidP="0043616C">
            <w:pPr>
              <w:jc w:val="center"/>
            </w:pPr>
            <w:r>
              <w:t>1 (Full year)</w:t>
            </w:r>
          </w:p>
        </w:tc>
        <w:tc>
          <w:tcPr>
            <w:tcW w:w="1810" w:type="dxa"/>
          </w:tcPr>
          <w:p w14:paraId="1FD373DE" w14:textId="0F8C9F54" w:rsidR="0043616C" w:rsidRDefault="0043616C" w:rsidP="0043616C">
            <w:pPr>
              <w:jc w:val="center"/>
            </w:pPr>
            <w:r>
              <w:t>None</w:t>
            </w:r>
          </w:p>
        </w:tc>
        <w:tc>
          <w:tcPr>
            <w:tcW w:w="8625" w:type="dxa"/>
          </w:tcPr>
          <w:p w14:paraId="0E10C3C6" w14:textId="63CA1467" w:rsidR="0043616C" w:rsidRDefault="0043616C" w:rsidP="0043616C">
            <w:pPr>
              <w:jc w:val="center"/>
              <w:rPr>
                <w:rFonts w:cs="Myriad Pro Light"/>
                <w:color w:val="000000"/>
                <w:sz w:val="18"/>
                <w:szCs w:val="18"/>
              </w:rPr>
            </w:pPr>
            <w:r>
              <w:rPr>
                <w:rFonts w:cs="Myriad Pro Light"/>
                <w:color w:val="000000"/>
                <w:sz w:val="18"/>
                <w:szCs w:val="18"/>
              </w:rPr>
              <w:t>This course will include individual concepts of vocal production as well as choral techniques appropriate for a large ensemble. A wide repertoire of choral music and experiences will be used for the development of comprehensive musicianship. After school activities and rehearsals are integral to the course, and grades may reflect such participation. The number of required non-</w:t>
            </w:r>
            <w:proofErr w:type="gramStart"/>
            <w:r>
              <w:rPr>
                <w:rFonts w:cs="Myriad Pro Light"/>
                <w:color w:val="000000"/>
                <w:sz w:val="18"/>
                <w:szCs w:val="18"/>
              </w:rPr>
              <w:t>school hour</w:t>
            </w:r>
            <w:proofErr w:type="gramEnd"/>
            <w:r>
              <w:rPr>
                <w:rFonts w:cs="Myriad Pro Light"/>
                <w:color w:val="000000"/>
                <w:sz w:val="18"/>
                <w:szCs w:val="18"/>
              </w:rPr>
              <w:t xml:space="preserve"> performances and practices during a school year varies by school</w:t>
            </w:r>
            <w:r w:rsidR="00BF66C4">
              <w:rPr>
                <w:rFonts w:cs="Myriad Pro Light"/>
                <w:color w:val="000000"/>
                <w:sz w:val="18"/>
                <w:szCs w:val="18"/>
              </w:rPr>
              <w:t>.</w:t>
            </w:r>
          </w:p>
        </w:tc>
      </w:tr>
      <w:tr w:rsidR="00BF66C4" w14:paraId="63876DCD" w14:textId="77777777" w:rsidTr="002028E5">
        <w:trPr>
          <w:trHeight w:val="1073"/>
        </w:trPr>
        <w:tc>
          <w:tcPr>
            <w:tcW w:w="3353" w:type="dxa"/>
          </w:tcPr>
          <w:p w14:paraId="69985B41" w14:textId="07EAD13E" w:rsidR="00BF66C4" w:rsidRDefault="00BF66C4" w:rsidP="00BF66C4">
            <w:pPr>
              <w:jc w:val="center"/>
              <w:rPr>
                <w:b/>
              </w:rPr>
            </w:pPr>
            <w:r>
              <w:rPr>
                <w:b/>
              </w:rPr>
              <w:t>Honors Percussion</w:t>
            </w:r>
          </w:p>
        </w:tc>
        <w:tc>
          <w:tcPr>
            <w:tcW w:w="1448" w:type="dxa"/>
          </w:tcPr>
          <w:p w14:paraId="14F1CAA5" w14:textId="5E6B82C5" w:rsidR="00BF66C4" w:rsidRDefault="00BF66C4" w:rsidP="00BF66C4">
            <w:pPr>
              <w:jc w:val="center"/>
            </w:pPr>
            <w:r>
              <w:t>1 (Full year)</w:t>
            </w:r>
          </w:p>
        </w:tc>
        <w:tc>
          <w:tcPr>
            <w:tcW w:w="1810" w:type="dxa"/>
          </w:tcPr>
          <w:p w14:paraId="1AF7E35A" w14:textId="5D84A9BD" w:rsidR="00BF66C4" w:rsidRDefault="00BF66C4" w:rsidP="00BF66C4">
            <w:pPr>
              <w:jc w:val="center"/>
            </w:pPr>
            <w:r>
              <w:t>None</w:t>
            </w:r>
          </w:p>
        </w:tc>
        <w:tc>
          <w:tcPr>
            <w:tcW w:w="8625" w:type="dxa"/>
          </w:tcPr>
          <w:p w14:paraId="32D9AB25" w14:textId="750C412D" w:rsidR="00BF66C4" w:rsidRDefault="00BF66C4" w:rsidP="00BF66C4">
            <w:pPr>
              <w:jc w:val="center"/>
              <w:rPr>
                <w:rFonts w:cs="Myriad Pro Light"/>
                <w:color w:val="000000"/>
                <w:sz w:val="18"/>
                <w:szCs w:val="18"/>
              </w:rPr>
            </w:pPr>
            <w:r w:rsidRPr="00ED695B">
              <w:rPr>
                <w:sz w:val="18"/>
                <w:szCs w:val="18"/>
              </w:rPr>
              <w:t>This course emphasizes good tone production, balance, and interpretation of music with</w:t>
            </w:r>
            <w:r>
              <w:rPr>
                <w:sz w:val="18"/>
                <w:szCs w:val="18"/>
              </w:rPr>
              <w:t>in</w:t>
            </w:r>
            <w:r w:rsidRPr="00ED695B">
              <w:rPr>
                <w:sz w:val="18"/>
                <w:szCs w:val="18"/>
              </w:rPr>
              <w:t xml:space="preserve"> a small group.</w:t>
            </w:r>
            <w:r>
              <w:rPr>
                <w:sz w:val="18"/>
                <w:szCs w:val="18"/>
              </w:rPr>
              <w:t xml:space="preserve">  </w:t>
            </w:r>
            <w:r w:rsidRPr="0043616C">
              <w:rPr>
                <w:sz w:val="18"/>
                <w:szCs w:val="18"/>
              </w:rPr>
              <w:t>Comprehensive musicianship is emphasized through a study of varied instrumental repertoire. After schoo</w:t>
            </w:r>
            <w:r>
              <w:rPr>
                <w:sz w:val="18"/>
                <w:szCs w:val="18"/>
              </w:rPr>
              <w:t xml:space="preserve">l </w:t>
            </w:r>
            <w:r w:rsidRPr="0043616C">
              <w:rPr>
                <w:sz w:val="18"/>
                <w:szCs w:val="18"/>
              </w:rPr>
              <w:t>activities and rehearsals are integral to the course, and grades may reflect such participation. The number of required non-</w:t>
            </w:r>
            <w:proofErr w:type="gramStart"/>
            <w:r w:rsidRPr="0043616C">
              <w:rPr>
                <w:sz w:val="18"/>
                <w:szCs w:val="18"/>
              </w:rPr>
              <w:t>school hour</w:t>
            </w:r>
            <w:proofErr w:type="gramEnd"/>
            <w:r w:rsidRPr="0043616C">
              <w:rPr>
                <w:sz w:val="18"/>
                <w:szCs w:val="18"/>
              </w:rPr>
              <w:t xml:space="preserve"> performances and practices during a school year varies by school.</w:t>
            </w:r>
          </w:p>
        </w:tc>
      </w:tr>
      <w:tr w:rsidR="00BF66C4" w14:paraId="605C9D57" w14:textId="77777777" w:rsidTr="002028E5">
        <w:trPr>
          <w:trHeight w:val="326"/>
        </w:trPr>
        <w:tc>
          <w:tcPr>
            <w:tcW w:w="3353" w:type="dxa"/>
          </w:tcPr>
          <w:p w14:paraId="41663BF2" w14:textId="7CA99B4F" w:rsidR="00BF66C4" w:rsidRDefault="00BF66C4" w:rsidP="00BF66C4">
            <w:pPr>
              <w:jc w:val="center"/>
              <w:rPr>
                <w:b/>
              </w:rPr>
            </w:pPr>
            <w:r>
              <w:rPr>
                <w:b/>
              </w:rPr>
              <w:t>Honors Band</w:t>
            </w:r>
          </w:p>
        </w:tc>
        <w:tc>
          <w:tcPr>
            <w:tcW w:w="1448" w:type="dxa"/>
          </w:tcPr>
          <w:p w14:paraId="0A169C44" w14:textId="48001A55" w:rsidR="00BF66C4" w:rsidRDefault="00BF66C4" w:rsidP="00BF66C4">
            <w:pPr>
              <w:jc w:val="center"/>
            </w:pPr>
            <w:r>
              <w:t>1 (Full year)</w:t>
            </w:r>
          </w:p>
        </w:tc>
        <w:tc>
          <w:tcPr>
            <w:tcW w:w="1810" w:type="dxa"/>
          </w:tcPr>
          <w:p w14:paraId="20759F04" w14:textId="46FF0F29" w:rsidR="00BF66C4" w:rsidRDefault="00BF66C4" w:rsidP="00BF66C4">
            <w:pPr>
              <w:jc w:val="center"/>
            </w:pPr>
            <w:r>
              <w:t>None</w:t>
            </w:r>
          </w:p>
        </w:tc>
        <w:tc>
          <w:tcPr>
            <w:tcW w:w="8625" w:type="dxa"/>
          </w:tcPr>
          <w:p w14:paraId="5B622CC6" w14:textId="41F58165" w:rsidR="00BF66C4" w:rsidRDefault="00BF66C4" w:rsidP="00BF66C4">
            <w:pPr>
              <w:jc w:val="center"/>
              <w:rPr>
                <w:rFonts w:cs="Myriad Pro Light"/>
                <w:color w:val="000000"/>
                <w:sz w:val="18"/>
                <w:szCs w:val="18"/>
              </w:rPr>
            </w:pPr>
            <w:r>
              <w:rPr>
                <w:rFonts w:cs="Myriad Pro Light"/>
                <w:color w:val="000000"/>
                <w:sz w:val="18"/>
                <w:szCs w:val="18"/>
              </w:rPr>
              <w:t xml:space="preserve">This course provides an opportunity for students who have reached the necessary degree of maturity in playing a wind or percussion instrument to perform in a group and as a soloist. Development of comprehensive musicianship will be emphasized through a wide repertoire of original band literature, transcriptions, and arrangements.  </w:t>
            </w:r>
            <w:r w:rsidRPr="0043616C">
              <w:rPr>
                <w:rFonts w:cs="Myriad Pro Light"/>
                <w:color w:val="000000"/>
                <w:sz w:val="18"/>
                <w:szCs w:val="18"/>
              </w:rPr>
              <w:t>After school activities and rehearsals are integral to the course, and grades may reflect such</w:t>
            </w:r>
            <w:r>
              <w:rPr>
                <w:rFonts w:cs="Myriad Pro Light"/>
                <w:color w:val="000000"/>
                <w:sz w:val="18"/>
                <w:szCs w:val="18"/>
              </w:rPr>
              <w:t xml:space="preserve"> </w:t>
            </w:r>
            <w:r w:rsidRPr="0043616C">
              <w:rPr>
                <w:rFonts w:cs="Myriad Pro Light"/>
                <w:color w:val="000000"/>
                <w:sz w:val="18"/>
                <w:szCs w:val="18"/>
              </w:rPr>
              <w:t>participation. The number of required non-</w:t>
            </w:r>
            <w:proofErr w:type="gramStart"/>
            <w:r w:rsidRPr="0043616C">
              <w:rPr>
                <w:rFonts w:cs="Myriad Pro Light"/>
                <w:color w:val="000000"/>
                <w:sz w:val="18"/>
                <w:szCs w:val="18"/>
              </w:rPr>
              <w:t>school hour</w:t>
            </w:r>
            <w:proofErr w:type="gramEnd"/>
            <w:r w:rsidRPr="0043616C">
              <w:rPr>
                <w:rFonts w:cs="Myriad Pro Light"/>
                <w:color w:val="000000"/>
                <w:sz w:val="18"/>
                <w:szCs w:val="18"/>
              </w:rPr>
              <w:t xml:space="preserve"> performances and practices during a school</w:t>
            </w:r>
            <w:r>
              <w:rPr>
                <w:rFonts w:cs="Myriad Pro Light"/>
                <w:color w:val="000000"/>
                <w:sz w:val="18"/>
                <w:szCs w:val="18"/>
              </w:rPr>
              <w:t xml:space="preserve"> </w:t>
            </w:r>
            <w:r w:rsidRPr="0043616C">
              <w:rPr>
                <w:rFonts w:cs="Myriad Pro Light"/>
                <w:color w:val="000000"/>
                <w:sz w:val="18"/>
                <w:szCs w:val="18"/>
              </w:rPr>
              <w:t>year varies by school.</w:t>
            </w:r>
          </w:p>
        </w:tc>
      </w:tr>
      <w:tr w:rsidR="00BF66C4" w14:paraId="6A5FA532" w14:textId="77777777" w:rsidTr="002028E5">
        <w:trPr>
          <w:trHeight w:val="326"/>
        </w:trPr>
        <w:tc>
          <w:tcPr>
            <w:tcW w:w="3353" w:type="dxa"/>
          </w:tcPr>
          <w:p w14:paraId="013DAA5B" w14:textId="1CDA2E7B" w:rsidR="00BF66C4" w:rsidRDefault="00BF66C4" w:rsidP="00BF66C4">
            <w:pPr>
              <w:jc w:val="center"/>
              <w:rPr>
                <w:b/>
              </w:rPr>
            </w:pPr>
            <w:r>
              <w:rPr>
                <w:b/>
              </w:rPr>
              <w:t>Honors Orchestra</w:t>
            </w:r>
          </w:p>
        </w:tc>
        <w:tc>
          <w:tcPr>
            <w:tcW w:w="1448" w:type="dxa"/>
          </w:tcPr>
          <w:p w14:paraId="35BD10AB" w14:textId="6BB27EA5" w:rsidR="00BF66C4" w:rsidRDefault="00BF66C4" w:rsidP="00BF66C4">
            <w:pPr>
              <w:jc w:val="center"/>
            </w:pPr>
            <w:r>
              <w:t>1 (Full year)</w:t>
            </w:r>
          </w:p>
        </w:tc>
        <w:tc>
          <w:tcPr>
            <w:tcW w:w="1810" w:type="dxa"/>
          </w:tcPr>
          <w:p w14:paraId="31353F06" w14:textId="39B17A3A" w:rsidR="00BF66C4" w:rsidRDefault="00BF66C4" w:rsidP="00BF66C4">
            <w:pPr>
              <w:jc w:val="center"/>
            </w:pPr>
            <w:r>
              <w:t>None</w:t>
            </w:r>
          </w:p>
        </w:tc>
        <w:tc>
          <w:tcPr>
            <w:tcW w:w="8625" w:type="dxa"/>
          </w:tcPr>
          <w:p w14:paraId="62BF9262" w14:textId="11E72683" w:rsidR="00BF66C4" w:rsidRDefault="00BF66C4" w:rsidP="00BF66C4">
            <w:pPr>
              <w:jc w:val="center"/>
              <w:rPr>
                <w:rFonts w:cs="Myriad Pro Light"/>
                <w:color w:val="000000"/>
                <w:sz w:val="18"/>
                <w:szCs w:val="18"/>
              </w:rPr>
            </w:pPr>
            <w:r>
              <w:rPr>
                <w:rFonts w:cs="Myriad Pro Light"/>
                <w:color w:val="000000"/>
                <w:sz w:val="18"/>
                <w:szCs w:val="18"/>
              </w:rPr>
              <w:t>This course provides an opportunity for students who have reached the necessary degree of maturity in playing an orchestral, string, wind, or percussion instrument to perform in a group. Development of comprehensive musicianship will be emphasized through a wide repertoire of original string and orchestra literature, transcriptions, and arrangements. After school activities and rehearsals are integral to the course, and grades may reflect such participation. The number of required non-</w:t>
            </w:r>
            <w:proofErr w:type="gramStart"/>
            <w:r>
              <w:rPr>
                <w:rFonts w:cs="Myriad Pro Light"/>
                <w:color w:val="000000"/>
                <w:sz w:val="18"/>
                <w:szCs w:val="18"/>
              </w:rPr>
              <w:t>school hour</w:t>
            </w:r>
            <w:proofErr w:type="gramEnd"/>
            <w:r>
              <w:rPr>
                <w:rFonts w:cs="Myriad Pro Light"/>
                <w:color w:val="000000"/>
                <w:sz w:val="18"/>
                <w:szCs w:val="18"/>
              </w:rPr>
              <w:t xml:space="preserve"> performances and practices during a school year varies by school.</w:t>
            </w:r>
          </w:p>
        </w:tc>
      </w:tr>
      <w:tr w:rsidR="00BF66C4" w14:paraId="7F24702F" w14:textId="77777777" w:rsidTr="002028E5">
        <w:trPr>
          <w:trHeight w:val="308"/>
        </w:trPr>
        <w:tc>
          <w:tcPr>
            <w:tcW w:w="3353" w:type="dxa"/>
          </w:tcPr>
          <w:p w14:paraId="4E32F207" w14:textId="0AD30363" w:rsidR="00BF66C4" w:rsidRDefault="00BF66C4" w:rsidP="00BF66C4">
            <w:pPr>
              <w:jc w:val="center"/>
              <w:rPr>
                <w:b/>
              </w:rPr>
            </w:pPr>
            <w:r>
              <w:rPr>
                <w:b/>
              </w:rPr>
              <w:t>Music Technology</w:t>
            </w:r>
          </w:p>
        </w:tc>
        <w:tc>
          <w:tcPr>
            <w:tcW w:w="1448" w:type="dxa"/>
          </w:tcPr>
          <w:p w14:paraId="137BDD33" w14:textId="118C72E3" w:rsidR="00BF66C4" w:rsidRDefault="00BF66C4" w:rsidP="00BF66C4">
            <w:pPr>
              <w:jc w:val="center"/>
            </w:pPr>
            <w:r>
              <w:t>.5</w:t>
            </w:r>
          </w:p>
        </w:tc>
        <w:tc>
          <w:tcPr>
            <w:tcW w:w="1810" w:type="dxa"/>
          </w:tcPr>
          <w:p w14:paraId="11E19B29" w14:textId="1D6070C2" w:rsidR="00BF66C4" w:rsidRDefault="00BF66C4" w:rsidP="00BF66C4">
            <w:pPr>
              <w:jc w:val="center"/>
            </w:pPr>
            <w:r>
              <w:t>None</w:t>
            </w:r>
          </w:p>
        </w:tc>
        <w:tc>
          <w:tcPr>
            <w:tcW w:w="8625" w:type="dxa"/>
          </w:tcPr>
          <w:p w14:paraId="69D32327" w14:textId="6F4B748E" w:rsidR="00BF66C4" w:rsidRPr="00DD1FE3" w:rsidRDefault="00BF66C4" w:rsidP="00BF66C4">
            <w:pPr>
              <w:jc w:val="center"/>
              <w:rPr>
                <w:sz w:val="18"/>
                <w:szCs w:val="18"/>
              </w:rPr>
            </w:pPr>
            <w:r w:rsidRPr="00DD1FE3">
              <w:rPr>
                <w:sz w:val="18"/>
                <w:szCs w:val="18"/>
              </w:rPr>
              <w:t>This course will provide students with an introduction to basic music technology applications. Students will be</w:t>
            </w:r>
            <w:r>
              <w:rPr>
                <w:sz w:val="18"/>
                <w:szCs w:val="18"/>
              </w:rPr>
              <w:t xml:space="preserve"> </w:t>
            </w:r>
            <w:r w:rsidRPr="00DD1FE3">
              <w:rPr>
                <w:sz w:val="18"/>
                <w:szCs w:val="18"/>
              </w:rPr>
              <w:t xml:space="preserve">introduced to the creative use of music technology and the fundamentals of music using synthesizers, </w:t>
            </w:r>
          </w:p>
          <w:p w14:paraId="170A3F20" w14:textId="6AA05FD8" w:rsidR="00BF66C4" w:rsidRPr="0043616C" w:rsidRDefault="00BF66C4" w:rsidP="00BF66C4">
            <w:pPr>
              <w:jc w:val="center"/>
              <w:rPr>
                <w:sz w:val="18"/>
                <w:szCs w:val="18"/>
              </w:rPr>
            </w:pPr>
            <w:r w:rsidRPr="00DD1FE3">
              <w:rPr>
                <w:sz w:val="18"/>
                <w:szCs w:val="18"/>
              </w:rPr>
              <w:t>computers, Musical Instrumental Digital Interface (MIDI) keyboards, sequencers, and appropriate software. The course will be taught within a hands-on framework and will allow students to create their own compositions. Students will also develop skills with sequencing, recording, and notating music</w:t>
            </w:r>
          </w:p>
        </w:tc>
      </w:tr>
      <w:tr w:rsidR="00BF66C4" w14:paraId="076F6A59" w14:textId="77777777" w:rsidTr="002028E5">
        <w:trPr>
          <w:trHeight w:val="326"/>
        </w:trPr>
        <w:tc>
          <w:tcPr>
            <w:tcW w:w="3353" w:type="dxa"/>
          </w:tcPr>
          <w:p w14:paraId="4E898C8F" w14:textId="746242C5" w:rsidR="00BF66C4" w:rsidRPr="00C67F46" w:rsidRDefault="00BF66C4" w:rsidP="00BF66C4">
            <w:pPr>
              <w:jc w:val="center"/>
              <w:rPr>
                <w:b/>
              </w:rPr>
            </w:pPr>
            <w:r>
              <w:rPr>
                <w:b/>
              </w:rPr>
              <w:t>Early Childhood Education I</w:t>
            </w:r>
          </w:p>
        </w:tc>
        <w:tc>
          <w:tcPr>
            <w:tcW w:w="1448" w:type="dxa"/>
          </w:tcPr>
          <w:p w14:paraId="0DE233FA" w14:textId="78A8714E" w:rsidR="00BF66C4" w:rsidRPr="00962476" w:rsidRDefault="00BF66C4" w:rsidP="00BF66C4">
            <w:pPr>
              <w:jc w:val="center"/>
            </w:pPr>
            <w:r w:rsidRPr="00962476">
              <w:t>1 (Full year)</w:t>
            </w:r>
          </w:p>
        </w:tc>
        <w:tc>
          <w:tcPr>
            <w:tcW w:w="1810" w:type="dxa"/>
          </w:tcPr>
          <w:p w14:paraId="39F0B21F" w14:textId="710FB358" w:rsidR="00BF66C4" w:rsidRPr="00962476" w:rsidRDefault="00BF66C4" w:rsidP="00BF66C4">
            <w:pPr>
              <w:jc w:val="center"/>
            </w:pPr>
            <w:r w:rsidRPr="00962476">
              <w:t>None</w:t>
            </w:r>
          </w:p>
        </w:tc>
        <w:tc>
          <w:tcPr>
            <w:tcW w:w="8625" w:type="dxa"/>
          </w:tcPr>
          <w:p w14:paraId="61EE20DB" w14:textId="02603A79" w:rsidR="00BF66C4" w:rsidRPr="00DD1FE3" w:rsidRDefault="00BF66C4" w:rsidP="00BF66C4">
            <w:pPr>
              <w:jc w:val="center"/>
              <w:rPr>
                <w:sz w:val="18"/>
                <w:szCs w:val="18"/>
              </w:rPr>
            </w:pPr>
            <w:r>
              <w:rPr>
                <w:sz w:val="18"/>
                <w:szCs w:val="18"/>
              </w:rPr>
              <w:t>This introductory course focuses on creating safe, healthy, age-appropriate environments for children from birth to age five. Students learn developmental stages, observation skills, positive guidance, and family engagement. It prepares students for the CDA credential with an emphasis on ethics and portfolio development.</w:t>
            </w:r>
          </w:p>
        </w:tc>
      </w:tr>
      <w:tr w:rsidR="00BF66C4" w14:paraId="3A813698" w14:textId="77777777" w:rsidTr="002028E5">
        <w:trPr>
          <w:trHeight w:val="326"/>
        </w:trPr>
        <w:tc>
          <w:tcPr>
            <w:tcW w:w="3353" w:type="dxa"/>
          </w:tcPr>
          <w:p w14:paraId="32F57DFA" w14:textId="42BBAB06" w:rsidR="00BF66C4" w:rsidRPr="00C67F46" w:rsidRDefault="00BF66C4" w:rsidP="00BF66C4">
            <w:pPr>
              <w:jc w:val="center"/>
              <w:rPr>
                <w:b/>
              </w:rPr>
            </w:pPr>
            <w:r>
              <w:rPr>
                <w:b/>
              </w:rPr>
              <w:t>Honors Culinary Arts</w:t>
            </w:r>
          </w:p>
        </w:tc>
        <w:tc>
          <w:tcPr>
            <w:tcW w:w="1448" w:type="dxa"/>
          </w:tcPr>
          <w:p w14:paraId="0EEEB4B8" w14:textId="349CD3A1" w:rsidR="00BF66C4" w:rsidRPr="00962476" w:rsidRDefault="00BF66C4" w:rsidP="00BF66C4">
            <w:pPr>
              <w:jc w:val="center"/>
            </w:pPr>
            <w:r>
              <w:t>1 (Full year)</w:t>
            </w:r>
          </w:p>
        </w:tc>
        <w:tc>
          <w:tcPr>
            <w:tcW w:w="1810" w:type="dxa"/>
          </w:tcPr>
          <w:p w14:paraId="7697A299" w14:textId="7F6FA824" w:rsidR="00BF66C4" w:rsidRPr="00962476" w:rsidRDefault="00BF66C4" w:rsidP="00BF66C4">
            <w:pPr>
              <w:jc w:val="center"/>
            </w:pPr>
            <w:r>
              <w:t>None</w:t>
            </w:r>
          </w:p>
        </w:tc>
        <w:tc>
          <w:tcPr>
            <w:tcW w:w="8625" w:type="dxa"/>
          </w:tcPr>
          <w:p w14:paraId="3245CAC8" w14:textId="7992796A" w:rsidR="00BF66C4" w:rsidRDefault="00BF66C4" w:rsidP="00BF66C4">
            <w:pPr>
              <w:jc w:val="center"/>
              <w:rPr>
                <w:sz w:val="18"/>
                <w:szCs w:val="18"/>
              </w:rPr>
            </w:pPr>
            <w:r>
              <w:rPr>
                <w:sz w:val="18"/>
                <w:szCs w:val="18"/>
              </w:rPr>
              <w:t>This introductory course teaches students the fundamentals of food safety, sanitation, and basic culinary techniques. Students will gain foundational skills in food preparation, kitchen safety, and nutrition while exploring career paths in the culinary and hospitality industries.</w:t>
            </w:r>
          </w:p>
        </w:tc>
      </w:tr>
      <w:tr w:rsidR="00BF66C4" w14:paraId="7B705972" w14:textId="77777777" w:rsidTr="002028E5">
        <w:trPr>
          <w:trHeight w:val="326"/>
        </w:trPr>
        <w:tc>
          <w:tcPr>
            <w:tcW w:w="3353" w:type="dxa"/>
          </w:tcPr>
          <w:p w14:paraId="0A702E5F" w14:textId="11F5F7C3" w:rsidR="00BF66C4" w:rsidRDefault="00BF66C4" w:rsidP="00BF66C4">
            <w:pPr>
              <w:jc w:val="center"/>
              <w:rPr>
                <w:b/>
              </w:rPr>
            </w:pPr>
            <w:r w:rsidRPr="00C67F46">
              <w:rPr>
                <w:b/>
              </w:rPr>
              <w:t>Honors Nutrition</w:t>
            </w:r>
          </w:p>
        </w:tc>
        <w:tc>
          <w:tcPr>
            <w:tcW w:w="1448" w:type="dxa"/>
          </w:tcPr>
          <w:p w14:paraId="0CAFA8EA" w14:textId="16D60B1A" w:rsidR="00BF66C4" w:rsidRDefault="00BF66C4" w:rsidP="00BF66C4">
            <w:pPr>
              <w:jc w:val="center"/>
            </w:pPr>
            <w:r w:rsidRPr="00962476">
              <w:t>.5</w:t>
            </w:r>
          </w:p>
        </w:tc>
        <w:tc>
          <w:tcPr>
            <w:tcW w:w="1810" w:type="dxa"/>
          </w:tcPr>
          <w:p w14:paraId="49EFC78A" w14:textId="2C748FE8" w:rsidR="00BF66C4" w:rsidRDefault="00BF66C4" w:rsidP="00BF66C4">
            <w:pPr>
              <w:jc w:val="center"/>
            </w:pPr>
            <w:r w:rsidRPr="00962476">
              <w:t>None</w:t>
            </w:r>
          </w:p>
        </w:tc>
        <w:tc>
          <w:tcPr>
            <w:tcW w:w="8625" w:type="dxa"/>
          </w:tcPr>
          <w:p w14:paraId="0EC6CB42" w14:textId="619A8128" w:rsidR="00BF66C4" w:rsidRDefault="00BF66C4" w:rsidP="00BF66C4">
            <w:pPr>
              <w:jc w:val="center"/>
              <w:rPr>
                <w:rFonts w:cs="Myriad Pro Light"/>
                <w:color w:val="000000"/>
                <w:sz w:val="18"/>
                <w:szCs w:val="18"/>
              </w:rPr>
            </w:pPr>
            <w:r>
              <w:rPr>
                <w:sz w:val="18"/>
                <w:szCs w:val="18"/>
              </w:rPr>
              <w:t xml:space="preserve">This course explores the science of nutrition and its impact on personal health and public well-being. Students will examine the six major nutrients, wellness, obesity, eating disorders, sports nutrition, and chronic disease </w:t>
            </w:r>
            <w:r>
              <w:rPr>
                <w:sz w:val="18"/>
                <w:szCs w:val="18"/>
              </w:rPr>
              <w:lastRenderedPageBreak/>
              <w:t xml:space="preserve">prevention. Additional topics include food safety, technology, and the use of supplements and </w:t>
            </w:r>
            <w:proofErr w:type="gramStart"/>
            <w:r>
              <w:rPr>
                <w:sz w:val="18"/>
                <w:szCs w:val="18"/>
              </w:rPr>
              <w:t>botanicals</w:t>
            </w:r>
            <w:proofErr w:type="gramEnd"/>
            <w:r>
              <w:rPr>
                <w:sz w:val="18"/>
                <w:szCs w:val="18"/>
              </w:rPr>
              <w:t>. Hands-on lab activities reinforce practical applications.</w:t>
            </w:r>
          </w:p>
        </w:tc>
      </w:tr>
      <w:tr w:rsidR="00BF66C4" w14:paraId="39C0B82E" w14:textId="77777777" w:rsidTr="002028E5">
        <w:trPr>
          <w:trHeight w:val="326"/>
        </w:trPr>
        <w:tc>
          <w:tcPr>
            <w:tcW w:w="3353" w:type="dxa"/>
          </w:tcPr>
          <w:p w14:paraId="3144430F" w14:textId="6D2BB315" w:rsidR="00BF66C4" w:rsidRDefault="00BF66C4" w:rsidP="00BF66C4">
            <w:pPr>
              <w:jc w:val="center"/>
              <w:rPr>
                <w:b/>
              </w:rPr>
            </w:pPr>
            <w:r>
              <w:rPr>
                <w:b/>
              </w:rPr>
              <w:lastRenderedPageBreak/>
              <w:t>Fitness for Life</w:t>
            </w:r>
          </w:p>
        </w:tc>
        <w:tc>
          <w:tcPr>
            <w:tcW w:w="1448" w:type="dxa"/>
          </w:tcPr>
          <w:p w14:paraId="22CD6E7E" w14:textId="408217ED" w:rsidR="00BF66C4" w:rsidRDefault="00BF66C4" w:rsidP="00BF66C4">
            <w:pPr>
              <w:jc w:val="center"/>
            </w:pPr>
            <w:r>
              <w:t>.5</w:t>
            </w:r>
          </w:p>
        </w:tc>
        <w:tc>
          <w:tcPr>
            <w:tcW w:w="1810" w:type="dxa"/>
          </w:tcPr>
          <w:p w14:paraId="3E149BA9" w14:textId="59DCBD22" w:rsidR="00BF66C4" w:rsidRDefault="00BF66C4" w:rsidP="00BF66C4">
            <w:pPr>
              <w:jc w:val="center"/>
            </w:pPr>
            <w:r>
              <w:t>None</w:t>
            </w:r>
          </w:p>
        </w:tc>
        <w:tc>
          <w:tcPr>
            <w:tcW w:w="8625" w:type="dxa"/>
          </w:tcPr>
          <w:p w14:paraId="0450999F" w14:textId="77777777" w:rsidR="00BF66C4" w:rsidRPr="00B706CE" w:rsidRDefault="00BF66C4" w:rsidP="00BF66C4">
            <w:pPr>
              <w:jc w:val="center"/>
              <w:rPr>
                <w:sz w:val="18"/>
                <w:szCs w:val="18"/>
              </w:rPr>
            </w:pPr>
            <w:r w:rsidRPr="00B706CE">
              <w:rPr>
                <w:sz w:val="18"/>
                <w:szCs w:val="18"/>
              </w:rPr>
              <w:t xml:space="preserve">Students beginning their high school Physical Education experience will be introduced to the components of fitness and shown the relationship of physical fitness to total well-being. Fitness components are embedded throughout all </w:t>
            </w:r>
            <w:proofErr w:type="gramStart"/>
            <w:r w:rsidRPr="00B706CE">
              <w:rPr>
                <w:sz w:val="18"/>
                <w:szCs w:val="18"/>
              </w:rPr>
              <w:t>instruction</w:t>
            </w:r>
            <w:proofErr w:type="gramEnd"/>
            <w:r w:rsidRPr="00B706CE">
              <w:rPr>
                <w:sz w:val="18"/>
                <w:szCs w:val="18"/>
              </w:rPr>
              <w:t xml:space="preserve"> along with activities which align to each of the Physical Education content standards. Students are challenged to improve their own personal fitness levels through purposeful learning activities. Students will be afforded the opportunity to participate in a variety of activities which can be pursued during </w:t>
            </w:r>
          </w:p>
          <w:p w14:paraId="37A46B9A" w14:textId="23221B31" w:rsidR="00BF66C4" w:rsidRDefault="00BF66C4" w:rsidP="00BF66C4">
            <w:pPr>
              <w:jc w:val="center"/>
              <w:rPr>
                <w:rFonts w:cs="Myriad Pro Light"/>
                <w:color w:val="000000"/>
                <w:sz w:val="18"/>
                <w:szCs w:val="18"/>
              </w:rPr>
            </w:pPr>
            <w:r w:rsidRPr="00B706CE">
              <w:rPr>
                <w:sz w:val="18"/>
                <w:szCs w:val="18"/>
              </w:rPr>
              <w:t xml:space="preserve">high school and throughout their lifetime </w:t>
            </w:r>
            <w:r w:rsidRPr="00C20D4B">
              <w:rPr>
                <w:sz w:val="18"/>
                <w:szCs w:val="18"/>
              </w:rPr>
              <w:t>*ALL STUDENTS MUST TAKE THIS COURSE*</w:t>
            </w:r>
          </w:p>
        </w:tc>
      </w:tr>
      <w:tr w:rsidR="004A0549" w14:paraId="06B86652" w14:textId="77777777" w:rsidTr="002028E5">
        <w:trPr>
          <w:trHeight w:val="689"/>
        </w:trPr>
        <w:tc>
          <w:tcPr>
            <w:tcW w:w="3353" w:type="dxa"/>
          </w:tcPr>
          <w:p w14:paraId="107A2356" w14:textId="6A63A1CF" w:rsidR="004A0549" w:rsidRDefault="004A0549" w:rsidP="004A0549">
            <w:pPr>
              <w:jc w:val="center"/>
              <w:rPr>
                <w:b/>
              </w:rPr>
            </w:pPr>
            <w:r>
              <w:rPr>
                <w:b/>
              </w:rPr>
              <w:t>Stretch Your Wellness</w:t>
            </w:r>
          </w:p>
        </w:tc>
        <w:tc>
          <w:tcPr>
            <w:tcW w:w="1448" w:type="dxa"/>
          </w:tcPr>
          <w:p w14:paraId="38AA4421" w14:textId="0B436927" w:rsidR="004A0549" w:rsidRDefault="004A0549" w:rsidP="004A0549">
            <w:pPr>
              <w:jc w:val="center"/>
            </w:pPr>
            <w:r>
              <w:t>.5</w:t>
            </w:r>
          </w:p>
        </w:tc>
        <w:tc>
          <w:tcPr>
            <w:tcW w:w="1810" w:type="dxa"/>
          </w:tcPr>
          <w:p w14:paraId="77046E11" w14:textId="3425C6AC" w:rsidR="004A0549" w:rsidRDefault="004A0549" w:rsidP="004A0549">
            <w:pPr>
              <w:jc w:val="center"/>
            </w:pPr>
            <w:r>
              <w:t>None</w:t>
            </w:r>
          </w:p>
        </w:tc>
        <w:tc>
          <w:tcPr>
            <w:tcW w:w="8625" w:type="dxa"/>
          </w:tcPr>
          <w:p w14:paraId="7FFF7856" w14:textId="28439598" w:rsidR="004A0549" w:rsidRPr="00B706CE" w:rsidRDefault="004A0549" w:rsidP="004A0549">
            <w:pPr>
              <w:jc w:val="center"/>
              <w:rPr>
                <w:sz w:val="18"/>
                <w:szCs w:val="18"/>
              </w:rPr>
            </w:pPr>
            <w:r w:rsidRPr="004A0549">
              <w:rPr>
                <w:sz w:val="18"/>
                <w:szCs w:val="18"/>
              </w:rPr>
              <w:t>This course serves as an introduction to the wellness activity of yoga and mindfulness. It will introduce a brief history of yoga, the anatomical benefits, and the physical practice of yoga as it pertains to relaxation techniques, breathing exercises, specific postures, healthy diet, and positive thinking. Through the exploration of the four components of mindfulness, students will learn healthy ways to relieve stress and promote a lifetime of wellness.</w:t>
            </w:r>
          </w:p>
        </w:tc>
      </w:tr>
      <w:tr w:rsidR="004A0549" w14:paraId="0D226E8B" w14:textId="77777777" w:rsidTr="002028E5">
        <w:trPr>
          <w:trHeight w:val="689"/>
        </w:trPr>
        <w:tc>
          <w:tcPr>
            <w:tcW w:w="3353" w:type="dxa"/>
          </w:tcPr>
          <w:p w14:paraId="26102C6C" w14:textId="6D65F3F5" w:rsidR="004A0549" w:rsidRDefault="004A0549" w:rsidP="004A0549">
            <w:pPr>
              <w:jc w:val="center"/>
              <w:rPr>
                <w:b/>
              </w:rPr>
            </w:pPr>
            <w:r w:rsidRPr="00C67F46">
              <w:rPr>
                <w:b/>
              </w:rPr>
              <w:t>Team Sports 1</w:t>
            </w:r>
          </w:p>
        </w:tc>
        <w:tc>
          <w:tcPr>
            <w:tcW w:w="1448" w:type="dxa"/>
          </w:tcPr>
          <w:p w14:paraId="5584F3EA" w14:textId="7B4CFC08" w:rsidR="004A0549" w:rsidRDefault="004A0549" w:rsidP="004A0549">
            <w:pPr>
              <w:jc w:val="center"/>
            </w:pPr>
            <w:r w:rsidRPr="00962476">
              <w:t>.5</w:t>
            </w:r>
          </w:p>
        </w:tc>
        <w:tc>
          <w:tcPr>
            <w:tcW w:w="1810" w:type="dxa"/>
          </w:tcPr>
          <w:p w14:paraId="688E3930" w14:textId="536DACD3" w:rsidR="004A0549" w:rsidRDefault="004A0549" w:rsidP="004A0549">
            <w:pPr>
              <w:jc w:val="center"/>
            </w:pPr>
            <w:r w:rsidRPr="00962476">
              <w:t>None</w:t>
            </w:r>
          </w:p>
        </w:tc>
        <w:tc>
          <w:tcPr>
            <w:tcW w:w="8625" w:type="dxa"/>
          </w:tcPr>
          <w:p w14:paraId="3334D6D5" w14:textId="3D5B6AC9" w:rsidR="004A0549" w:rsidRPr="00B706CE" w:rsidRDefault="004A0549" w:rsidP="004A0549">
            <w:pPr>
              <w:jc w:val="center"/>
              <w:rPr>
                <w:sz w:val="18"/>
                <w:szCs w:val="18"/>
              </w:rPr>
            </w:pPr>
            <w:r w:rsidRPr="00B706CE">
              <w:rPr>
                <w:sz w:val="18"/>
                <w:szCs w:val="18"/>
              </w:rPr>
              <w:t>Students will learn rules, terms, historical background, and basic skills for a variety of sports. This course</w:t>
            </w:r>
            <w:r>
              <w:rPr>
                <w:sz w:val="18"/>
                <w:szCs w:val="18"/>
              </w:rPr>
              <w:t xml:space="preserve"> </w:t>
            </w:r>
            <w:r w:rsidRPr="00B706CE">
              <w:rPr>
                <w:sz w:val="18"/>
                <w:szCs w:val="18"/>
              </w:rPr>
              <w:t>incorporates the sports education Physical Educat</w:t>
            </w:r>
            <w:r>
              <w:rPr>
                <w:sz w:val="18"/>
                <w:szCs w:val="18"/>
              </w:rPr>
              <w:t xml:space="preserve">ion </w:t>
            </w:r>
            <w:r w:rsidRPr="00B706CE">
              <w:rPr>
                <w:sz w:val="18"/>
                <w:szCs w:val="18"/>
              </w:rPr>
              <w:t>model, allowing the students to explore leadership, communication, and teamwork opportunities. The student will be able to understand team strategy in a competitive situation.</w:t>
            </w:r>
          </w:p>
        </w:tc>
      </w:tr>
      <w:tr w:rsidR="004A0549" w14:paraId="183314BC" w14:textId="77777777" w:rsidTr="002028E5">
        <w:trPr>
          <w:trHeight w:val="689"/>
        </w:trPr>
        <w:tc>
          <w:tcPr>
            <w:tcW w:w="3353" w:type="dxa"/>
          </w:tcPr>
          <w:p w14:paraId="6A2FADAF" w14:textId="083A3C40" w:rsidR="004A0549" w:rsidRDefault="004A0549" w:rsidP="004A0549">
            <w:pPr>
              <w:jc w:val="center"/>
              <w:rPr>
                <w:b/>
              </w:rPr>
            </w:pPr>
            <w:r w:rsidRPr="00C67F46">
              <w:rPr>
                <w:b/>
              </w:rPr>
              <w:t>Walking for Wellness 1</w:t>
            </w:r>
          </w:p>
        </w:tc>
        <w:tc>
          <w:tcPr>
            <w:tcW w:w="1448" w:type="dxa"/>
          </w:tcPr>
          <w:p w14:paraId="4226FC4C" w14:textId="3D262137" w:rsidR="004A0549" w:rsidRDefault="004A0549" w:rsidP="004A0549">
            <w:pPr>
              <w:jc w:val="center"/>
            </w:pPr>
            <w:r w:rsidRPr="00962476">
              <w:t>.5</w:t>
            </w:r>
          </w:p>
        </w:tc>
        <w:tc>
          <w:tcPr>
            <w:tcW w:w="1810" w:type="dxa"/>
          </w:tcPr>
          <w:p w14:paraId="6CA9D4C3" w14:textId="7AD51D22" w:rsidR="004A0549" w:rsidRDefault="004A0549" w:rsidP="004A0549">
            <w:pPr>
              <w:jc w:val="center"/>
            </w:pPr>
            <w:r w:rsidRPr="00962476">
              <w:t>None</w:t>
            </w:r>
          </w:p>
        </w:tc>
        <w:tc>
          <w:tcPr>
            <w:tcW w:w="8625" w:type="dxa"/>
          </w:tcPr>
          <w:p w14:paraId="4A541EEC" w14:textId="5417F1C3" w:rsidR="004A0549" w:rsidRPr="00B706CE" w:rsidRDefault="004A0549" w:rsidP="004A0549">
            <w:pPr>
              <w:jc w:val="center"/>
              <w:rPr>
                <w:sz w:val="18"/>
                <w:szCs w:val="18"/>
              </w:rPr>
            </w:pPr>
            <w:r w:rsidRPr="00B706CE">
              <w:rPr>
                <w:sz w:val="18"/>
                <w:szCs w:val="18"/>
              </w:rPr>
              <w:t xml:space="preserve">This course is an introduction to the lifetime wellness activity of walking. Students are provided with an </w:t>
            </w:r>
            <w:r>
              <w:rPr>
                <w:sz w:val="18"/>
                <w:szCs w:val="18"/>
              </w:rPr>
              <w:t>understanding</w:t>
            </w:r>
            <w:r w:rsidRPr="00B706CE">
              <w:rPr>
                <w:sz w:val="18"/>
                <w:szCs w:val="18"/>
              </w:rPr>
              <w:t xml:space="preserve"> of the importance that nutrition and exercise have </w:t>
            </w:r>
            <w:r>
              <w:rPr>
                <w:sz w:val="18"/>
                <w:szCs w:val="18"/>
              </w:rPr>
              <w:t>o</w:t>
            </w:r>
            <w:r w:rsidRPr="00B706CE">
              <w:rPr>
                <w:sz w:val="18"/>
                <w:szCs w:val="18"/>
              </w:rPr>
              <w:t>n the pursuit of healthy living. Various walking activities are embedded throughout the course which engage the learner and increase participation.</w:t>
            </w:r>
          </w:p>
        </w:tc>
      </w:tr>
      <w:tr w:rsidR="00BF66C4" w14:paraId="777FF85B" w14:textId="77777777" w:rsidTr="002028E5">
        <w:trPr>
          <w:trHeight w:val="689"/>
        </w:trPr>
        <w:tc>
          <w:tcPr>
            <w:tcW w:w="3353" w:type="dxa"/>
          </w:tcPr>
          <w:p w14:paraId="5DBEE8B3" w14:textId="25E9C8FF" w:rsidR="00BF66C4" w:rsidRPr="00C67F46" w:rsidRDefault="00BF66C4" w:rsidP="00BF66C4">
            <w:pPr>
              <w:jc w:val="center"/>
              <w:rPr>
                <w:b/>
              </w:rPr>
            </w:pPr>
            <w:r>
              <w:rPr>
                <w:b/>
              </w:rPr>
              <w:t>Personal Fitness</w:t>
            </w:r>
          </w:p>
        </w:tc>
        <w:tc>
          <w:tcPr>
            <w:tcW w:w="1448" w:type="dxa"/>
          </w:tcPr>
          <w:p w14:paraId="7FF2141C" w14:textId="14D09676" w:rsidR="00BF66C4" w:rsidRPr="00962476" w:rsidRDefault="00BF66C4" w:rsidP="00BF66C4">
            <w:pPr>
              <w:jc w:val="center"/>
            </w:pPr>
            <w:r>
              <w:t>.5</w:t>
            </w:r>
          </w:p>
        </w:tc>
        <w:tc>
          <w:tcPr>
            <w:tcW w:w="1810" w:type="dxa"/>
          </w:tcPr>
          <w:p w14:paraId="04FA6465" w14:textId="2128ECB5" w:rsidR="00BF66C4" w:rsidRPr="00962476" w:rsidRDefault="00BF66C4" w:rsidP="00BF66C4">
            <w:pPr>
              <w:jc w:val="center"/>
            </w:pPr>
            <w:r>
              <w:t>None</w:t>
            </w:r>
          </w:p>
        </w:tc>
        <w:tc>
          <w:tcPr>
            <w:tcW w:w="8625" w:type="dxa"/>
          </w:tcPr>
          <w:p w14:paraId="14EA31AA" w14:textId="4D676AA9" w:rsidR="00BF66C4" w:rsidRPr="00893DFB" w:rsidRDefault="00BF66C4" w:rsidP="00BF66C4">
            <w:pPr>
              <w:jc w:val="center"/>
              <w:rPr>
                <w:sz w:val="16"/>
                <w:szCs w:val="16"/>
              </w:rPr>
            </w:pPr>
            <w:r w:rsidRPr="00B706CE">
              <w:rPr>
                <w:sz w:val="18"/>
                <w:szCs w:val="18"/>
              </w:rPr>
              <w:t xml:space="preserve">This course exposes students to a variety of fitness options including Cardiorespiratory Fitness, Resistance Training and Flexibility. Students will have the opportunity to explore nutrition options to help them make healthy lifestyle decisions. By completing this course, students will have a better comfort level when self-selecting fitness options at workout facilities outside of school. </w:t>
            </w:r>
            <w:r>
              <w:rPr>
                <w:sz w:val="18"/>
                <w:szCs w:val="18"/>
              </w:rPr>
              <w:t>*FEMALES ONLY*</w:t>
            </w:r>
          </w:p>
        </w:tc>
      </w:tr>
      <w:tr w:rsidR="00BF66C4" w14:paraId="77892F2C" w14:textId="77777777" w:rsidTr="002028E5">
        <w:trPr>
          <w:trHeight w:val="653"/>
        </w:trPr>
        <w:tc>
          <w:tcPr>
            <w:tcW w:w="3353" w:type="dxa"/>
          </w:tcPr>
          <w:p w14:paraId="52224173" w14:textId="4DD59AA6" w:rsidR="00BF66C4" w:rsidRPr="00C67F46" w:rsidRDefault="00BF66C4" w:rsidP="00BF66C4">
            <w:pPr>
              <w:jc w:val="center"/>
              <w:rPr>
                <w:b/>
              </w:rPr>
            </w:pPr>
            <w:r>
              <w:rPr>
                <w:b/>
              </w:rPr>
              <w:t>Weight Training</w:t>
            </w:r>
          </w:p>
        </w:tc>
        <w:tc>
          <w:tcPr>
            <w:tcW w:w="1448" w:type="dxa"/>
          </w:tcPr>
          <w:p w14:paraId="0735B505" w14:textId="169ABF07" w:rsidR="00BF66C4" w:rsidRPr="00962476" w:rsidRDefault="00BF66C4" w:rsidP="00BF66C4">
            <w:pPr>
              <w:jc w:val="center"/>
            </w:pPr>
            <w:r>
              <w:t>.5</w:t>
            </w:r>
          </w:p>
        </w:tc>
        <w:tc>
          <w:tcPr>
            <w:tcW w:w="1810" w:type="dxa"/>
          </w:tcPr>
          <w:p w14:paraId="326E24EF" w14:textId="499F3886" w:rsidR="00BF66C4" w:rsidRPr="00962476" w:rsidRDefault="00BF66C4" w:rsidP="00BF66C4">
            <w:pPr>
              <w:jc w:val="center"/>
            </w:pPr>
            <w:r>
              <w:t>None</w:t>
            </w:r>
          </w:p>
        </w:tc>
        <w:tc>
          <w:tcPr>
            <w:tcW w:w="8625" w:type="dxa"/>
          </w:tcPr>
          <w:p w14:paraId="468BAD6E" w14:textId="032FFEC0" w:rsidR="00BF66C4" w:rsidRDefault="00BF66C4" w:rsidP="00BF66C4">
            <w:pPr>
              <w:jc w:val="center"/>
              <w:rPr>
                <w:sz w:val="16"/>
                <w:szCs w:val="16"/>
              </w:rPr>
            </w:pPr>
            <w:r w:rsidRPr="00B706CE">
              <w:rPr>
                <w:sz w:val="18"/>
                <w:szCs w:val="18"/>
              </w:rPr>
              <w:t>Students are engaged in an individualized program designed to incorporate physical fitness components and improve physical condition. Weight room procedures and safety precautions are stressed in this beginning level course. Students will focus on technique rather than the amount of weight lifted</w:t>
            </w:r>
            <w:r>
              <w:rPr>
                <w:sz w:val="18"/>
                <w:szCs w:val="18"/>
              </w:rPr>
              <w:t>.</w:t>
            </w:r>
          </w:p>
        </w:tc>
      </w:tr>
      <w:tr w:rsidR="00BF66C4" w14:paraId="5056CADC" w14:textId="77777777" w:rsidTr="002028E5">
        <w:trPr>
          <w:trHeight w:val="453"/>
        </w:trPr>
        <w:tc>
          <w:tcPr>
            <w:tcW w:w="3353" w:type="dxa"/>
          </w:tcPr>
          <w:p w14:paraId="53DBC252" w14:textId="77777777" w:rsidR="00BF66C4" w:rsidRPr="00C67F46" w:rsidRDefault="00BF66C4" w:rsidP="00BF66C4">
            <w:pPr>
              <w:jc w:val="center"/>
              <w:rPr>
                <w:b/>
              </w:rPr>
            </w:pPr>
            <w:r w:rsidRPr="00C67F46">
              <w:rPr>
                <w:b/>
              </w:rPr>
              <w:t>Dance 1</w:t>
            </w:r>
          </w:p>
        </w:tc>
        <w:tc>
          <w:tcPr>
            <w:tcW w:w="1448" w:type="dxa"/>
          </w:tcPr>
          <w:p w14:paraId="30BAB66E" w14:textId="77777777" w:rsidR="00BF66C4" w:rsidRPr="00962476" w:rsidRDefault="00BF66C4" w:rsidP="00BF66C4">
            <w:pPr>
              <w:jc w:val="center"/>
            </w:pPr>
            <w:r w:rsidRPr="00962476">
              <w:t>.5</w:t>
            </w:r>
          </w:p>
        </w:tc>
        <w:tc>
          <w:tcPr>
            <w:tcW w:w="1810" w:type="dxa"/>
          </w:tcPr>
          <w:p w14:paraId="05F5705B" w14:textId="77777777" w:rsidR="00BF66C4" w:rsidRPr="00962476" w:rsidRDefault="00BF66C4" w:rsidP="00BF66C4">
            <w:pPr>
              <w:jc w:val="center"/>
            </w:pPr>
            <w:r w:rsidRPr="00962476">
              <w:t>None</w:t>
            </w:r>
          </w:p>
        </w:tc>
        <w:tc>
          <w:tcPr>
            <w:tcW w:w="8625" w:type="dxa"/>
          </w:tcPr>
          <w:p w14:paraId="33E41718" w14:textId="797F9A57" w:rsidR="00BF66C4" w:rsidRPr="00CF3364" w:rsidRDefault="00BF66C4" w:rsidP="00BF66C4">
            <w:pPr>
              <w:jc w:val="center"/>
              <w:rPr>
                <w:sz w:val="16"/>
                <w:szCs w:val="16"/>
              </w:rPr>
            </w:pPr>
            <w:r w:rsidRPr="00B706CE">
              <w:rPr>
                <w:sz w:val="18"/>
                <w:szCs w:val="18"/>
              </w:rPr>
              <w:t>Dance promotes a focus on beginning levels of dance technique and performance. Students will explore units in ballet, modern, jazz, tap, hip hop, concert choreography and performance. Each unit will emphasize instruction in history, technique, vocabulary, observation and analysis of dance works, choreographic and performance exercises and demonstration of mastery through projects and presentations.</w:t>
            </w:r>
          </w:p>
        </w:tc>
      </w:tr>
      <w:tr w:rsidR="00BF66C4" w14:paraId="547DDDC2" w14:textId="77777777" w:rsidTr="002028E5">
        <w:trPr>
          <w:trHeight w:val="471"/>
        </w:trPr>
        <w:tc>
          <w:tcPr>
            <w:tcW w:w="3353" w:type="dxa"/>
          </w:tcPr>
          <w:p w14:paraId="2CB13D47" w14:textId="77777777" w:rsidR="00BF66C4" w:rsidRPr="00C67F46" w:rsidRDefault="00BF66C4" w:rsidP="00BF66C4">
            <w:pPr>
              <w:jc w:val="center"/>
              <w:rPr>
                <w:b/>
              </w:rPr>
            </w:pPr>
            <w:r w:rsidRPr="00C67F46">
              <w:rPr>
                <w:b/>
              </w:rPr>
              <w:t>Dance for Athletes 1</w:t>
            </w:r>
          </w:p>
        </w:tc>
        <w:tc>
          <w:tcPr>
            <w:tcW w:w="1448" w:type="dxa"/>
          </w:tcPr>
          <w:p w14:paraId="2688A117" w14:textId="77777777" w:rsidR="00BF66C4" w:rsidRPr="00962476" w:rsidRDefault="00BF66C4" w:rsidP="00BF66C4">
            <w:pPr>
              <w:jc w:val="center"/>
            </w:pPr>
            <w:r w:rsidRPr="00962476">
              <w:t>.5</w:t>
            </w:r>
          </w:p>
        </w:tc>
        <w:tc>
          <w:tcPr>
            <w:tcW w:w="1810" w:type="dxa"/>
          </w:tcPr>
          <w:p w14:paraId="6298B017" w14:textId="77777777" w:rsidR="00BF66C4" w:rsidRPr="00962476" w:rsidRDefault="00BF66C4" w:rsidP="00BF66C4">
            <w:pPr>
              <w:jc w:val="center"/>
            </w:pPr>
            <w:r w:rsidRPr="00962476">
              <w:t>None</w:t>
            </w:r>
          </w:p>
        </w:tc>
        <w:tc>
          <w:tcPr>
            <w:tcW w:w="8625" w:type="dxa"/>
          </w:tcPr>
          <w:p w14:paraId="04A95B67" w14:textId="10A271E9" w:rsidR="00BF66C4" w:rsidRPr="00B706CE" w:rsidRDefault="00BF66C4" w:rsidP="00BF66C4">
            <w:pPr>
              <w:jc w:val="center"/>
              <w:rPr>
                <w:sz w:val="18"/>
                <w:szCs w:val="18"/>
              </w:rPr>
            </w:pPr>
            <w:r w:rsidRPr="00B706CE">
              <w:rPr>
                <w:sz w:val="18"/>
                <w:szCs w:val="18"/>
              </w:rPr>
              <w:t xml:space="preserve">Dance for Athletes focuses on enhancing and refining athletic performance through dance techniques, conditioning, and training in the art of dance. Students will build knowledge of the five components of skill related physical fitness (agility, coordination, balance, power, and speed), while also exploring the complimentary </w:t>
            </w:r>
          </w:p>
          <w:p w14:paraId="16A8602A" w14:textId="42F8A846" w:rsidR="00BF66C4" w:rsidRPr="00CF3364" w:rsidRDefault="00BF66C4" w:rsidP="00BF66C4">
            <w:pPr>
              <w:jc w:val="center"/>
              <w:rPr>
                <w:sz w:val="16"/>
                <w:szCs w:val="16"/>
              </w:rPr>
            </w:pPr>
            <w:r w:rsidRPr="00B706CE">
              <w:rPr>
                <w:sz w:val="18"/>
                <w:szCs w:val="18"/>
              </w:rPr>
              <w:t>Elements of Dance (body, energy, space, and time) through creative expression and performance.</w:t>
            </w:r>
          </w:p>
        </w:tc>
      </w:tr>
      <w:tr w:rsidR="00BF66C4" w14:paraId="76FC6BED" w14:textId="77777777" w:rsidTr="002028E5">
        <w:trPr>
          <w:trHeight w:val="526"/>
        </w:trPr>
        <w:tc>
          <w:tcPr>
            <w:tcW w:w="3353" w:type="dxa"/>
          </w:tcPr>
          <w:p w14:paraId="2FE382E6" w14:textId="6584F7AA" w:rsidR="00BF66C4" w:rsidRPr="00C67F46" w:rsidRDefault="00BF66C4" w:rsidP="00BF66C4">
            <w:pPr>
              <w:jc w:val="center"/>
              <w:rPr>
                <w:b/>
              </w:rPr>
            </w:pPr>
            <w:r>
              <w:rPr>
                <w:b/>
              </w:rPr>
              <w:t>Foundations of Computer Science</w:t>
            </w:r>
          </w:p>
        </w:tc>
        <w:tc>
          <w:tcPr>
            <w:tcW w:w="1448" w:type="dxa"/>
          </w:tcPr>
          <w:p w14:paraId="46217F55" w14:textId="51AB1A64" w:rsidR="00BF66C4" w:rsidRPr="00962476" w:rsidRDefault="00BF66C4" w:rsidP="00BF66C4">
            <w:pPr>
              <w:jc w:val="center"/>
            </w:pPr>
            <w:r>
              <w:t>1 (Full year)</w:t>
            </w:r>
          </w:p>
        </w:tc>
        <w:tc>
          <w:tcPr>
            <w:tcW w:w="1810" w:type="dxa"/>
          </w:tcPr>
          <w:p w14:paraId="0E1EA830" w14:textId="528FF04B" w:rsidR="00BF66C4" w:rsidRPr="00962476" w:rsidRDefault="00BF66C4" w:rsidP="00BF66C4">
            <w:pPr>
              <w:jc w:val="center"/>
            </w:pPr>
            <w:r>
              <w:t>None</w:t>
            </w:r>
          </w:p>
        </w:tc>
        <w:tc>
          <w:tcPr>
            <w:tcW w:w="8625" w:type="dxa"/>
          </w:tcPr>
          <w:p w14:paraId="4926F7C7" w14:textId="75B8170B" w:rsidR="00BF66C4" w:rsidRPr="00C20D4B" w:rsidRDefault="004A0549" w:rsidP="00BF66C4">
            <w:pPr>
              <w:jc w:val="center"/>
              <w:rPr>
                <w:sz w:val="18"/>
                <w:szCs w:val="18"/>
              </w:rPr>
            </w:pPr>
            <w:r>
              <w:rPr>
                <w:sz w:val="18"/>
                <w:szCs w:val="18"/>
              </w:rPr>
              <w:t>This course introduces students to the broad field of computer science through engaging, accessible topics. Focusing on core computing concepts rather than specific software or programming languages, students will explore areas such as software and app development, data theory and analysis, cryptography, computer hardware, web development, and the global impact of computing. This course fulfills the Basic Technology graduation requirement.</w:t>
            </w:r>
          </w:p>
        </w:tc>
      </w:tr>
      <w:tr w:rsidR="00BF66C4" w14:paraId="445C0F85" w14:textId="77777777" w:rsidTr="002028E5">
        <w:trPr>
          <w:trHeight w:val="526"/>
        </w:trPr>
        <w:tc>
          <w:tcPr>
            <w:tcW w:w="3353" w:type="dxa"/>
          </w:tcPr>
          <w:p w14:paraId="4B4D5A7C" w14:textId="67AFD286" w:rsidR="00BF66C4" w:rsidRDefault="00BF66C4" w:rsidP="00BF66C4">
            <w:pPr>
              <w:jc w:val="center"/>
              <w:rPr>
                <w:b/>
              </w:rPr>
            </w:pPr>
            <w:r>
              <w:rPr>
                <w:b/>
              </w:rPr>
              <w:t>AP Computer Science Principles</w:t>
            </w:r>
          </w:p>
        </w:tc>
        <w:tc>
          <w:tcPr>
            <w:tcW w:w="1448" w:type="dxa"/>
          </w:tcPr>
          <w:p w14:paraId="71951DBC" w14:textId="7DC83C9C" w:rsidR="00BF66C4" w:rsidRDefault="00BF66C4" w:rsidP="00BF66C4">
            <w:pPr>
              <w:jc w:val="center"/>
            </w:pPr>
            <w:r>
              <w:t>1 (Full year)</w:t>
            </w:r>
          </w:p>
        </w:tc>
        <w:tc>
          <w:tcPr>
            <w:tcW w:w="1810" w:type="dxa"/>
          </w:tcPr>
          <w:p w14:paraId="00A2BB93" w14:textId="121B57D0" w:rsidR="00BF66C4" w:rsidRDefault="00F91B86" w:rsidP="00BF66C4">
            <w:pPr>
              <w:jc w:val="center"/>
            </w:pPr>
            <w:r>
              <w:t>Algebra 1</w:t>
            </w:r>
          </w:p>
        </w:tc>
        <w:tc>
          <w:tcPr>
            <w:tcW w:w="8625" w:type="dxa"/>
          </w:tcPr>
          <w:p w14:paraId="7E0296B1" w14:textId="4B0D175A" w:rsidR="00BF66C4" w:rsidRPr="002028E5" w:rsidRDefault="00BF66C4" w:rsidP="00BF66C4">
            <w:pPr>
              <w:jc w:val="center"/>
              <w:rPr>
                <w:sz w:val="18"/>
                <w:szCs w:val="18"/>
              </w:rPr>
            </w:pPr>
            <w:r>
              <w:rPr>
                <w:sz w:val="18"/>
                <w:szCs w:val="18"/>
              </w:rPr>
              <w:t xml:space="preserve">AP Computer Science Principles offers a multidisciplinary approach to teaching the underlying principles of computation. This course introduces students to a wide range of computational topics in 7 categories: Algorithms, Abstraction, Data &amp; Information, Programming, Global Impact of Digital Technology, Creativity, &amp; The Internet. AP Computer Science Principles will give students the opportunity to use current technologies to solve problems and create meaningful computational artifacts. Together, these aspects of the course make up a rigorous yet manageable curriculum that aims to broaden participation in computer science. This course is intended to prepare </w:t>
            </w:r>
            <w:r>
              <w:rPr>
                <w:sz w:val="18"/>
                <w:szCs w:val="18"/>
              </w:rPr>
              <w:lastRenderedPageBreak/>
              <w:t>students for the AP Computer Science Principles Exam. This course satisfies the Basic Technology graduation requirement if not use</w:t>
            </w:r>
            <w:r w:rsidR="00F91B86">
              <w:rPr>
                <w:sz w:val="18"/>
                <w:szCs w:val="18"/>
              </w:rPr>
              <w:t>d</w:t>
            </w:r>
            <w:r>
              <w:rPr>
                <w:sz w:val="18"/>
                <w:szCs w:val="18"/>
              </w:rPr>
              <w:t xml:space="preserve"> for Computer and Information Sciences Completer.</w:t>
            </w:r>
          </w:p>
        </w:tc>
      </w:tr>
      <w:tr w:rsidR="00BF66C4" w14:paraId="7378563A" w14:textId="77777777" w:rsidTr="002028E5">
        <w:trPr>
          <w:trHeight w:val="798"/>
        </w:trPr>
        <w:tc>
          <w:tcPr>
            <w:tcW w:w="3353" w:type="dxa"/>
          </w:tcPr>
          <w:p w14:paraId="45AC1ECB" w14:textId="289FB2A5" w:rsidR="00BF66C4" w:rsidRDefault="00BF66C4" w:rsidP="00BF66C4">
            <w:pPr>
              <w:jc w:val="center"/>
              <w:rPr>
                <w:b/>
              </w:rPr>
            </w:pPr>
            <w:r w:rsidRPr="00C67F46">
              <w:rPr>
                <w:b/>
              </w:rPr>
              <w:lastRenderedPageBreak/>
              <w:t>Introduction to Microsoft Office</w:t>
            </w:r>
          </w:p>
        </w:tc>
        <w:tc>
          <w:tcPr>
            <w:tcW w:w="1448" w:type="dxa"/>
          </w:tcPr>
          <w:p w14:paraId="77261A33" w14:textId="119536BE" w:rsidR="00BF66C4" w:rsidRDefault="00BF66C4" w:rsidP="00BF66C4">
            <w:pPr>
              <w:jc w:val="center"/>
            </w:pPr>
            <w:r w:rsidRPr="00962476">
              <w:t>.5</w:t>
            </w:r>
          </w:p>
        </w:tc>
        <w:tc>
          <w:tcPr>
            <w:tcW w:w="1810" w:type="dxa"/>
          </w:tcPr>
          <w:p w14:paraId="0BC8092C" w14:textId="2461BF7D" w:rsidR="00BF66C4" w:rsidRDefault="00BF66C4" w:rsidP="00BF66C4">
            <w:pPr>
              <w:jc w:val="center"/>
            </w:pPr>
            <w:r w:rsidRPr="00962476">
              <w:t>None</w:t>
            </w:r>
          </w:p>
        </w:tc>
        <w:tc>
          <w:tcPr>
            <w:tcW w:w="8625" w:type="dxa"/>
          </w:tcPr>
          <w:p w14:paraId="14148D2B" w14:textId="5131DCFF" w:rsidR="00BF66C4" w:rsidRPr="002028E5" w:rsidRDefault="00F91B86" w:rsidP="00BF66C4">
            <w:pPr>
              <w:jc w:val="center"/>
              <w:rPr>
                <w:sz w:val="18"/>
                <w:szCs w:val="18"/>
              </w:rPr>
            </w:pPr>
            <w:r>
              <w:rPr>
                <w:sz w:val="18"/>
                <w:szCs w:val="18"/>
              </w:rPr>
              <w:t>This course introduces students to key computer applications, including word processing, databases, spreadsheets, and basic presentation tools. Emphasis is placed on the common features of these programs and the development of essential skills for formatting academic papers and presentations.</w:t>
            </w:r>
          </w:p>
        </w:tc>
      </w:tr>
      <w:tr w:rsidR="00BF66C4" w14:paraId="336DAA39" w14:textId="77777777" w:rsidTr="002028E5">
        <w:trPr>
          <w:trHeight w:val="471"/>
        </w:trPr>
        <w:tc>
          <w:tcPr>
            <w:tcW w:w="3353" w:type="dxa"/>
          </w:tcPr>
          <w:p w14:paraId="10BBC9A5" w14:textId="77777777" w:rsidR="00BF66C4" w:rsidRDefault="00BF66C4" w:rsidP="00BF66C4">
            <w:pPr>
              <w:jc w:val="center"/>
              <w:rPr>
                <w:b/>
              </w:rPr>
            </w:pPr>
          </w:p>
          <w:p w14:paraId="688741C3" w14:textId="54C5C09A" w:rsidR="00BF66C4" w:rsidRPr="00C67F46" w:rsidRDefault="00F91B86" w:rsidP="00BF66C4">
            <w:pPr>
              <w:jc w:val="center"/>
              <w:rPr>
                <w:b/>
              </w:rPr>
            </w:pPr>
            <w:r>
              <w:rPr>
                <w:b/>
              </w:rPr>
              <w:t>Engineering Design Concepts</w:t>
            </w:r>
          </w:p>
        </w:tc>
        <w:tc>
          <w:tcPr>
            <w:tcW w:w="1448" w:type="dxa"/>
          </w:tcPr>
          <w:p w14:paraId="27F2B5AD" w14:textId="4320EB66" w:rsidR="00BF66C4" w:rsidRPr="00962476" w:rsidRDefault="00BF66C4" w:rsidP="00BF66C4">
            <w:pPr>
              <w:jc w:val="center"/>
            </w:pPr>
            <w:r>
              <w:t>.5</w:t>
            </w:r>
          </w:p>
        </w:tc>
        <w:tc>
          <w:tcPr>
            <w:tcW w:w="1810" w:type="dxa"/>
          </w:tcPr>
          <w:p w14:paraId="25306D8A" w14:textId="60F375AE" w:rsidR="00BF66C4" w:rsidRPr="00962476" w:rsidRDefault="00BF66C4" w:rsidP="00BF66C4">
            <w:pPr>
              <w:jc w:val="center"/>
            </w:pPr>
            <w:r w:rsidRPr="00962476">
              <w:t>None</w:t>
            </w:r>
          </w:p>
        </w:tc>
        <w:tc>
          <w:tcPr>
            <w:tcW w:w="8625" w:type="dxa"/>
          </w:tcPr>
          <w:p w14:paraId="4DE709BE" w14:textId="61E3FD71" w:rsidR="00BF66C4" w:rsidRPr="002028E5" w:rsidRDefault="00F91B86" w:rsidP="00BF66C4">
            <w:pPr>
              <w:jc w:val="center"/>
              <w:rPr>
                <w:sz w:val="18"/>
                <w:szCs w:val="18"/>
              </w:rPr>
            </w:pPr>
            <w:r>
              <w:rPr>
                <w:sz w:val="18"/>
                <w:szCs w:val="18"/>
              </w:rPr>
              <w:t xml:space="preserve">In this course, students will </w:t>
            </w:r>
            <w:proofErr w:type="gramStart"/>
            <w:r>
              <w:rPr>
                <w:sz w:val="18"/>
                <w:szCs w:val="18"/>
              </w:rPr>
              <w:t>learn how</w:t>
            </w:r>
            <w:proofErr w:type="gramEnd"/>
            <w:r>
              <w:rPr>
                <w:sz w:val="18"/>
                <w:szCs w:val="18"/>
              </w:rPr>
              <w:t xml:space="preserve"> technical drawing techniques and symbolism and used to convey ideas in the language of engineering. Students will create drawings by both traditional board drawing and computer aided design software. Instrument usage, measurement and computational accuracy, visualization and perception, problem solving, and technical communication skills will be developed.</w:t>
            </w:r>
          </w:p>
        </w:tc>
      </w:tr>
      <w:tr w:rsidR="00BF66C4" w14:paraId="4B4FAC0F" w14:textId="77777777" w:rsidTr="002028E5">
        <w:trPr>
          <w:trHeight w:val="635"/>
        </w:trPr>
        <w:tc>
          <w:tcPr>
            <w:tcW w:w="3353" w:type="dxa"/>
          </w:tcPr>
          <w:p w14:paraId="420C279A" w14:textId="107FA1B3" w:rsidR="00BF66C4" w:rsidRPr="00C67F46" w:rsidRDefault="00F91B86" w:rsidP="00BF66C4">
            <w:pPr>
              <w:jc w:val="center"/>
              <w:rPr>
                <w:b/>
              </w:rPr>
            </w:pPr>
            <w:r>
              <w:rPr>
                <w:b/>
              </w:rPr>
              <w:t>Manufacturing &amp; Construction Technology</w:t>
            </w:r>
          </w:p>
        </w:tc>
        <w:tc>
          <w:tcPr>
            <w:tcW w:w="1448" w:type="dxa"/>
          </w:tcPr>
          <w:p w14:paraId="67581197" w14:textId="2A919C2C" w:rsidR="00BF66C4" w:rsidRPr="00962476" w:rsidRDefault="00BF66C4" w:rsidP="00BF66C4">
            <w:pPr>
              <w:jc w:val="center"/>
            </w:pPr>
            <w:r>
              <w:t>.5</w:t>
            </w:r>
          </w:p>
        </w:tc>
        <w:tc>
          <w:tcPr>
            <w:tcW w:w="1810" w:type="dxa"/>
          </w:tcPr>
          <w:p w14:paraId="38A7B51C" w14:textId="25A54261" w:rsidR="00BF66C4" w:rsidRPr="00962476" w:rsidRDefault="00F91B86" w:rsidP="00BF66C4">
            <w:pPr>
              <w:jc w:val="center"/>
            </w:pPr>
            <w:r>
              <w:t>None</w:t>
            </w:r>
          </w:p>
        </w:tc>
        <w:tc>
          <w:tcPr>
            <w:tcW w:w="8625" w:type="dxa"/>
          </w:tcPr>
          <w:p w14:paraId="14DBB231" w14:textId="63E98981" w:rsidR="00BF66C4" w:rsidRPr="002028E5" w:rsidRDefault="00F91B86" w:rsidP="00BF66C4">
            <w:pPr>
              <w:jc w:val="center"/>
              <w:rPr>
                <w:sz w:val="18"/>
                <w:szCs w:val="18"/>
              </w:rPr>
            </w:pPr>
            <w:r>
              <w:rPr>
                <w:sz w:val="18"/>
                <w:szCs w:val="18"/>
              </w:rPr>
              <w:t xml:space="preserve">This course focuses on hands-on, problem-based activities to introduce manufacturing and construction concepts related to the Standards for Technological Literacy. During each Learning Units, students are asked to use a four-phase learning cycle to develop plausible solutions to related Primary Challenges. Designing a Custom Family Home for a Client is one example of a Primary Challenge experience </w:t>
            </w:r>
            <w:proofErr w:type="gramStart"/>
            <w:r>
              <w:rPr>
                <w:sz w:val="18"/>
                <w:szCs w:val="18"/>
              </w:rPr>
              <w:t>in</w:t>
            </w:r>
            <w:proofErr w:type="gramEnd"/>
            <w:r>
              <w:rPr>
                <w:sz w:val="18"/>
                <w:szCs w:val="18"/>
              </w:rPr>
              <w:t xml:space="preserve"> this course.</w:t>
            </w:r>
          </w:p>
        </w:tc>
      </w:tr>
      <w:tr w:rsidR="00BF66C4" w14:paraId="1369A61E" w14:textId="77777777" w:rsidTr="002028E5">
        <w:trPr>
          <w:trHeight w:val="653"/>
        </w:trPr>
        <w:tc>
          <w:tcPr>
            <w:tcW w:w="3353" w:type="dxa"/>
          </w:tcPr>
          <w:p w14:paraId="4A88A65F" w14:textId="6F824D7A" w:rsidR="00BF66C4" w:rsidRPr="00C67F46" w:rsidRDefault="00BF66C4" w:rsidP="00BF66C4">
            <w:pPr>
              <w:jc w:val="center"/>
              <w:rPr>
                <w:b/>
              </w:rPr>
            </w:pPr>
            <w:r w:rsidRPr="00C67F46">
              <w:rPr>
                <w:b/>
              </w:rPr>
              <w:t>Foundations of Art</w:t>
            </w:r>
          </w:p>
        </w:tc>
        <w:tc>
          <w:tcPr>
            <w:tcW w:w="1448" w:type="dxa"/>
          </w:tcPr>
          <w:p w14:paraId="77636C11" w14:textId="74E337DB" w:rsidR="00BF66C4" w:rsidRPr="00962476" w:rsidRDefault="00BF66C4" w:rsidP="00BF66C4">
            <w:pPr>
              <w:jc w:val="center"/>
            </w:pPr>
            <w:r w:rsidRPr="00962476">
              <w:t>.5</w:t>
            </w:r>
          </w:p>
        </w:tc>
        <w:tc>
          <w:tcPr>
            <w:tcW w:w="1810" w:type="dxa"/>
          </w:tcPr>
          <w:p w14:paraId="3C35B50C" w14:textId="4BE2B42F" w:rsidR="00BF66C4" w:rsidRPr="00962476" w:rsidRDefault="00BF66C4" w:rsidP="00BF66C4">
            <w:pPr>
              <w:jc w:val="center"/>
            </w:pPr>
            <w:r w:rsidRPr="00962476">
              <w:t>None</w:t>
            </w:r>
          </w:p>
        </w:tc>
        <w:tc>
          <w:tcPr>
            <w:tcW w:w="8625" w:type="dxa"/>
          </w:tcPr>
          <w:p w14:paraId="736F6459" w14:textId="1F6FB1CE" w:rsidR="00BF66C4" w:rsidRPr="002028E5" w:rsidRDefault="00BF66C4" w:rsidP="00BF66C4">
            <w:pPr>
              <w:jc w:val="center"/>
              <w:rPr>
                <w:sz w:val="18"/>
                <w:szCs w:val="18"/>
              </w:rPr>
            </w:pPr>
            <w:r w:rsidRPr="006563CD">
              <w:rPr>
                <w:sz w:val="18"/>
                <w:szCs w:val="18"/>
              </w:rPr>
              <w:t xml:space="preserve">This course provides the foundation for the visual arts high school program of study. Students will experience a </w:t>
            </w:r>
            <w:r>
              <w:rPr>
                <w:sz w:val="18"/>
                <w:szCs w:val="18"/>
              </w:rPr>
              <w:t>v</w:t>
            </w:r>
            <w:r w:rsidRPr="006563CD">
              <w:rPr>
                <w:sz w:val="18"/>
                <w:szCs w:val="18"/>
              </w:rPr>
              <w:t>ariety of media and processes while exploring two- and three-dimensional art problems in drawing, painting, printmaking, sculpture, and mixed media. Critical and creative thinking skills will be integrated into all studio</w:t>
            </w:r>
            <w:r>
              <w:rPr>
                <w:sz w:val="18"/>
                <w:szCs w:val="18"/>
              </w:rPr>
              <w:t xml:space="preserve"> </w:t>
            </w:r>
            <w:r w:rsidRPr="006563CD">
              <w:rPr>
                <w:sz w:val="18"/>
                <w:szCs w:val="18"/>
              </w:rPr>
              <w:t>experiences.</w:t>
            </w:r>
          </w:p>
        </w:tc>
      </w:tr>
      <w:tr w:rsidR="002C6489" w14:paraId="18397F3E" w14:textId="77777777" w:rsidTr="002028E5">
        <w:trPr>
          <w:trHeight w:val="689"/>
        </w:trPr>
        <w:tc>
          <w:tcPr>
            <w:tcW w:w="3353" w:type="dxa"/>
          </w:tcPr>
          <w:p w14:paraId="75C161F5" w14:textId="77777777" w:rsidR="002C6489" w:rsidRPr="00C67F46" w:rsidRDefault="002C6489" w:rsidP="002C6489">
            <w:pPr>
              <w:jc w:val="center"/>
              <w:rPr>
                <w:b/>
              </w:rPr>
            </w:pPr>
          </w:p>
          <w:p w14:paraId="090BC136" w14:textId="16D7FAA7" w:rsidR="002C6489" w:rsidRPr="00C67F46" w:rsidRDefault="002C6489" w:rsidP="002C6489">
            <w:pPr>
              <w:jc w:val="center"/>
              <w:rPr>
                <w:b/>
              </w:rPr>
            </w:pPr>
            <w:r w:rsidRPr="00C67F46">
              <w:rPr>
                <w:b/>
              </w:rPr>
              <w:t>Photo 1</w:t>
            </w:r>
          </w:p>
        </w:tc>
        <w:tc>
          <w:tcPr>
            <w:tcW w:w="1448" w:type="dxa"/>
          </w:tcPr>
          <w:p w14:paraId="22FFF223" w14:textId="76B79BE0" w:rsidR="002C6489" w:rsidRPr="00962476" w:rsidRDefault="002C6489" w:rsidP="002C6489">
            <w:pPr>
              <w:jc w:val="center"/>
            </w:pPr>
            <w:r w:rsidRPr="00C67F46">
              <w:rPr>
                <w:b/>
              </w:rPr>
              <w:t>.5</w:t>
            </w:r>
          </w:p>
        </w:tc>
        <w:tc>
          <w:tcPr>
            <w:tcW w:w="1810" w:type="dxa"/>
          </w:tcPr>
          <w:p w14:paraId="4FF8E10F" w14:textId="7CE3DDF4" w:rsidR="002C6489" w:rsidRPr="00962476" w:rsidRDefault="002C6489" w:rsidP="002C6489">
            <w:pPr>
              <w:jc w:val="center"/>
            </w:pPr>
            <w:r w:rsidRPr="00962476">
              <w:t>Foundations of Art</w:t>
            </w:r>
          </w:p>
        </w:tc>
        <w:tc>
          <w:tcPr>
            <w:tcW w:w="8625" w:type="dxa"/>
          </w:tcPr>
          <w:p w14:paraId="19DEED12" w14:textId="4CC6C3F7" w:rsidR="002C6489" w:rsidRPr="006563CD" w:rsidRDefault="002C6489" w:rsidP="002C6489">
            <w:pPr>
              <w:jc w:val="center"/>
              <w:rPr>
                <w:sz w:val="18"/>
                <w:szCs w:val="18"/>
              </w:rPr>
            </w:pPr>
            <w:r>
              <w:rPr>
                <w:sz w:val="18"/>
                <w:szCs w:val="18"/>
              </w:rPr>
              <w:t xml:space="preserve">This course is </w:t>
            </w:r>
            <w:proofErr w:type="gramStart"/>
            <w:r>
              <w:rPr>
                <w:sz w:val="18"/>
                <w:szCs w:val="18"/>
              </w:rPr>
              <w:t>the</w:t>
            </w:r>
            <w:proofErr w:type="gramEnd"/>
            <w:r>
              <w:rPr>
                <w:sz w:val="18"/>
                <w:szCs w:val="18"/>
              </w:rPr>
              <w:t xml:space="preserve"> i</w:t>
            </w:r>
            <w:r w:rsidRPr="006563CD">
              <w:rPr>
                <w:sz w:val="18"/>
                <w:szCs w:val="18"/>
              </w:rPr>
              <w:t xml:space="preserve">ntroductory class for the study of photographic processes. Use of the digital camera/device and/or analog camera and the manipulation of student generated images on the computer will serve as a basis for exploring various media. The class is structured around creating photographic or digital imaging emphasizing visual arts principles. It will introduce the student to the principles of contemporary media as a verbal and visual means of communication </w:t>
            </w:r>
            <w:proofErr w:type="gramStart"/>
            <w:r w:rsidRPr="006563CD">
              <w:rPr>
                <w:sz w:val="18"/>
                <w:szCs w:val="18"/>
              </w:rPr>
              <w:t>in today’s society</w:t>
            </w:r>
            <w:proofErr w:type="gramEnd"/>
            <w:r w:rsidRPr="006563CD">
              <w:rPr>
                <w:sz w:val="18"/>
                <w:szCs w:val="18"/>
              </w:rPr>
              <w:t>. Students will be challenged to solve art problems by studying the work of master photographers and digital artists. A sketchbook/journal will serve as a resource for technical information, processes, idea generation, and written commentary.</w:t>
            </w:r>
          </w:p>
        </w:tc>
      </w:tr>
      <w:tr w:rsidR="00BF66C4" w14:paraId="71F8065B" w14:textId="77777777" w:rsidTr="002028E5">
        <w:trPr>
          <w:trHeight w:val="689"/>
        </w:trPr>
        <w:tc>
          <w:tcPr>
            <w:tcW w:w="3353" w:type="dxa"/>
          </w:tcPr>
          <w:p w14:paraId="57168312" w14:textId="265B7CB7" w:rsidR="00BF66C4" w:rsidRPr="00C67F46" w:rsidRDefault="00BF66C4" w:rsidP="00BF66C4">
            <w:pPr>
              <w:jc w:val="center"/>
              <w:rPr>
                <w:b/>
              </w:rPr>
            </w:pPr>
            <w:r w:rsidRPr="00C67F46">
              <w:rPr>
                <w:b/>
              </w:rPr>
              <w:t>Studio 1:  2D</w:t>
            </w:r>
          </w:p>
        </w:tc>
        <w:tc>
          <w:tcPr>
            <w:tcW w:w="1448" w:type="dxa"/>
          </w:tcPr>
          <w:p w14:paraId="15AF2FE5" w14:textId="1ECC3ACB" w:rsidR="00BF66C4" w:rsidRPr="00962476" w:rsidRDefault="00BF66C4" w:rsidP="00BF66C4">
            <w:pPr>
              <w:jc w:val="center"/>
            </w:pPr>
            <w:r w:rsidRPr="00962476">
              <w:t>.5</w:t>
            </w:r>
          </w:p>
        </w:tc>
        <w:tc>
          <w:tcPr>
            <w:tcW w:w="1810" w:type="dxa"/>
          </w:tcPr>
          <w:p w14:paraId="7CCD1C4F" w14:textId="1BF84E12" w:rsidR="00BF66C4" w:rsidRPr="00962476" w:rsidRDefault="00BF66C4" w:rsidP="00BF66C4">
            <w:pPr>
              <w:jc w:val="center"/>
            </w:pPr>
            <w:r w:rsidRPr="00962476">
              <w:t>Foundations of Art</w:t>
            </w:r>
          </w:p>
        </w:tc>
        <w:tc>
          <w:tcPr>
            <w:tcW w:w="8625" w:type="dxa"/>
          </w:tcPr>
          <w:p w14:paraId="63C404C6" w14:textId="1B736551" w:rsidR="00BF66C4" w:rsidRPr="002028E5" w:rsidRDefault="00BF66C4" w:rsidP="00BF66C4">
            <w:pPr>
              <w:jc w:val="center"/>
              <w:rPr>
                <w:sz w:val="18"/>
                <w:szCs w:val="18"/>
              </w:rPr>
            </w:pPr>
            <w:r w:rsidRPr="006563CD">
              <w:rPr>
                <w:sz w:val="18"/>
                <w:szCs w:val="18"/>
              </w:rPr>
              <w:t xml:space="preserve">This course is </w:t>
            </w:r>
            <w:proofErr w:type="gramStart"/>
            <w:r w:rsidRPr="006563CD">
              <w:rPr>
                <w:sz w:val="18"/>
                <w:szCs w:val="18"/>
              </w:rPr>
              <w:t>the</w:t>
            </w:r>
            <w:proofErr w:type="gramEnd"/>
            <w:r w:rsidRPr="006563CD">
              <w:rPr>
                <w:sz w:val="18"/>
                <w:szCs w:val="18"/>
              </w:rPr>
              <w:t xml:space="preserve"> introductory course to two-dimensional art processes: drawing, painting, printmaking, crafts, and mixed media. Students will be challenged to develop a personal style by creating expressive works of art based on a variety of artists, art movements, and techniques. A process portfolio and sketchbooks/journals will reflect personal aesthetic choices in the development of a body of work.</w:t>
            </w:r>
          </w:p>
        </w:tc>
      </w:tr>
      <w:tr w:rsidR="00BF66C4" w14:paraId="4DFB24D0" w14:textId="77777777" w:rsidTr="002028E5">
        <w:trPr>
          <w:trHeight w:val="707"/>
        </w:trPr>
        <w:tc>
          <w:tcPr>
            <w:tcW w:w="3353" w:type="dxa"/>
          </w:tcPr>
          <w:p w14:paraId="5318B683" w14:textId="72F0620A" w:rsidR="00BF66C4" w:rsidRPr="00C67F46" w:rsidRDefault="00BF66C4" w:rsidP="00BF66C4">
            <w:pPr>
              <w:jc w:val="center"/>
              <w:rPr>
                <w:b/>
              </w:rPr>
            </w:pPr>
            <w:r w:rsidRPr="00C67F46">
              <w:rPr>
                <w:b/>
              </w:rPr>
              <w:t>Studio 1:  3D</w:t>
            </w:r>
          </w:p>
        </w:tc>
        <w:tc>
          <w:tcPr>
            <w:tcW w:w="1448" w:type="dxa"/>
          </w:tcPr>
          <w:p w14:paraId="761E9754" w14:textId="0AEE0C34" w:rsidR="00BF66C4" w:rsidRPr="00962476" w:rsidRDefault="00BF66C4" w:rsidP="00BF66C4">
            <w:pPr>
              <w:jc w:val="center"/>
            </w:pPr>
            <w:r w:rsidRPr="00962476">
              <w:t>.5</w:t>
            </w:r>
          </w:p>
        </w:tc>
        <w:tc>
          <w:tcPr>
            <w:tcW w:w="1810" w:type="dxa"/>
          </w:tcPr>
          <w:p w14:paraId="0EA06642" w14:textId="6956D006" w:rsidR="00BF66C4" w:rsidRPr="00962476" w:rsidRDefault="00BF66C4" w:rsidP="00BF66C4">
            <w:pPr>
              <w:jc w:val="center"/>
            </w:pPr>
            <w:r w:rsidRPr="00962476">
              <w:t>Foundations of Art</w:t>
            </w:r>
          </w:p>
        </w:tc>
        <w:tc>
          <w:tcPr>
            <w:tcW w:w="8625" w:type="dxa"/>
          </w:tcPr>
          <w:p w14:paraId="3A7FA574" w14:textId="02317114" w:rsidR="00BF66C4" w:rsidRPr="002028E5" w:rsidRDefault="00BF66C4" w:rsidP="00BF66C4">
            <w:pPr>
              <w:jc w:val="center"/>
              <w:rPr>
                <w:sz w:val="18"/>
                <w:szCs w:val="18"/>
              </w:rPr>
            </w:pPr>
            <w:r w:rsidRPr="006563CD">
              <w:rPr>
                <w:sz w:val="18"/>
                <w:szCs w:val="18"/>
              </w:rPr>
              <w:t xml:space="preserve">This course is </w:t>
            </w:r>
            <w:proofErr w:type="gramStart"/>
            <w:r w:rsidRPr="006563CD">
              <w:rPr>
                <w:sz w:val="18"/>
                <w:szCs w:val="18"/>
              </w:rPr>
              <w:t>the</w:t>
            </w:r>
            <w:proofErr w:type="gramEnd"/>
            <w:r w:rsidRPr="006563CD">
              <w:rPr>
                <w:sz w:val="18"/>
                <w:szCs w:val="18"/>
              </w:rPr>
              <w:t xml:space="preserve"> introductory course to three-dimensional art processes: ceramics, sculpture, crafts, and mixed media. Through experimentation, observation and </w:t>
            </w:r>
            <w:proofErr w:type="gramStart"/>
            <w:r w:rsidRPr="006563CD">
              <w:rPr>
                <w:sz w:val="18"/>
                <w:szCs w:val="18"/>
              </w:rPr>
              <w:t>teacher</w:t>
            </w:r>
            <w:proofErr w:type="gramEnd"/>
            <w:r w:rsidRPr="006563CD">
              <w:rPr>
                <w:sz w:val="18"/>
                <w:szCs w:val="18"/>
              </w:rPr>
              <w:t xml:space="preserve"> direction, the student will be challenged to develop a personal style by creating expressive works of art based on a variety of artists, art movements and techniques. A process portfolio and sketchbooks/journals will reflect personal aesthetic choices in the development of a body of work.</w:t>
            </w:r>
          </w:p>
        </w:tc>
      </w:tr>
      <w:tr w:rsidR="002C6489" w14:paraId="707ABBE1" w14:textId="77777777" w:rsidTr="00361DF8">
        <w:trPr>
          <w:trHeight w:val="530"/>
        </w:trPr>
        <w:tc>
          <w:tcPr>
            <w:tcW w:w="3353" w:type="dxa"/>
          </w:tcPr>
          <w:p w14:paraId="2E09D420" w14:textId="33F36802" w:rsidR="002C6489" w:rsidRPr="00C67F46" w:rsidRDefault="002C6489" w:rsidP="00BF66C4">
            <w:pPr>
              <w:jc w:val="center"/>
              <w:rPr>
                <w:b/>
              </w:rPr>
            </w:pPr>
            <w:r>
              <w:rPr>
                <w:b/>
              </w:rPr>
              <w:t>Information Management Exploration 1 (IMX 1)</w:t>
            </w:r>
          </w:p>
        </w:tc>
        <w:tc>
          <w:tcPr>
            <w:tcW w:w="1448" w:type="dxa"/>
          </w:tcPr>
          <w:p w14:paraId="4A1BA3E2" w14:textId="76B19685" w:rsidR="002C6489" w:rsidRPr="00962476" w:rsidRDefault="002C6489" w:rsidP="00BF66C4">
            <w:pPr>
              <w:jc w:val="center"/>
            </w:pPr>
            <w:r>
              <w:t>.5</w:t>
            </w:r>
          </w:p>
        </w:tc>
        <w:tc>
          <w:tcPr>
            <w:tcW w:w="1810" w:type="dxa"/>
          </w:tcPr>
          <w:p w14:paraId="216AE58A" w14:textId="47A3F1BB" w:rsidR="002C6489" w:rsidRPr="00962476" w:rsidRDefault="002C6489" w:rsidP="00BF66C4">
            <w:pPr>
              <w:jc w:val="center"/>
            </w:pPr>
            <w:r>
              <w:t>None</w:t>
            </w:r>
          </w:p>
        </w:tc>
        <w:tc>
          <w:tcPr>
            <w:tcW w:w="8625" w:type="dxa"/>
          </w:tcPr>
          <w:p w14:paraId="1CF4A56B" w14:textId="6E6AB633" w:rsidR="002C6489" w:rsidRPr="006563CD" w:rsidRDefault="002C6489" w:rsidP="00BF66C4">
            <w:pPr>
              <w:jc w:val="center"/>
              <w:rPr>
                <w:sz w:val="18"/>
                <w:szCs w:val="18"/>
              </w:rPr>
            </w:pPr>
            <w:r>
              <w:rPr>
                <w:sz w:val="18"/>
                <w:szCs w:val="18"/>
              </w:rPr>
              <w:t>The introductory Signature course in Information Management will address the variety of methods used to collect, protect, manage, and finally, apply information personally, publicly, and privately.</w:t>
            </w:r>
          </w:p>
        </w:tc>
      </w:tr>
      <w:tr w:rsidR="002C6489" w14:paraId="69C89DAF" w14:textId="77777777" w:rsidTr="00361DF8">
        <w:trPr>
          <w:trHeight w:val="530"/>
        </w:trPr>
        <w:tc>
          <w:tcPr>
            <w:tcW w:w="3353" w:type="dxa"/>
          </w:tcPr>
          <w:p w14:paraId="589F8578" w14:textId="07F70DF7" w:rsidR="002C6489" w:rsidRDefault="002C6489" w:rsidP="00BF66C4">
            <w:pPr>
              <w:jc w:val="center"/>
              <w:rPr>
                <w:b/>
              </w:rPr>
            </w:pPr>
            <w:r>
              <w:rPr>
                <w:b/>
              </w:rPr>
              <w:t>Journalism</w:t>
            </w:r>
          </w:p>
        </w:tc>
        <w:tc>
          <w:tcPr>
            <w:tcW w:w="1448" w:type="dxa"/>
          </w:tcPr>
          <w:p w14:paraId="7AD03604" w14:textId="34D7FED3" w:rsidR="002C6489" w:rsidRDefault="002C6489" w:rsidP="00BF66C4">
            <w:pPr>
              <w:jc w:val="center"/>
            </w:pPr>
            <w:r>
              <w:t>.5</w:t>
            </w:r>
          </w:p>
        </w:tc>
        <w:tc>
          <w:tcPr>
            <w:tcW w:w="1810" w:type="dxa"/>
          </w:tcPr>
          <w:p w14:paraId="20B52719" w14:textId="45E3B6AE" w:rsidR="002C6489" w:rsidRDefault="002C6489" w:rsidP="00BF66C4">
            <w:pPr>
              <w:jc w:val="center"/>
            </w:pPr>
            <w:r>
              <w:t>None</w:t>
            </w:r>
          </w:p>
        </w:tc>
        <w:tc>
          <w:tcPr>
            <w:tcW w:w="8625" w:type="dxa"/>
          </w:tcPr>
          <w:p w14:paraId="60A9B66F" w14:textId="0E8A0D5D" w:rsidR="002C6489" w:rsidRDefault="002C6489" w:rsidP="00BF66C4">
            <w:pPr>
              <w:jc w:val="center"/>
              <w:rPr>
                <w:sz w:val="18"/>
                <w:szCs w:val="18"/>
              </w:rPr>
            </w:pPr>
            <w:r>
              <w:rPr>
                <w:sz w:val="18"/>
                <w:szCs w:val="18"/>
              </w:rPr>
              <w:t>Students explore the role of journalists in a free society in terms of journalistic philosophy, ethics, law, and history. They participate and reflect upon all the components of journalism such as design and opinion.</w:t>
            </w:r>
          </w:p>
        </w:tc>
      </w:tr>
      <w:tr w:rsidR="002C6489" w14:paraId="04352434" w14:textId="77777777" w:rsidTr="002028E5">
        <w:trPr>
          <w:trHeight w:val="707"/>
        </w:trPr>
        <w:tc>
          <w:tcPr>
            <w:tcW w:w="3353" w:type="dxa"/>
          </w:tcPr>
          <w:p w14:paraId="0880962F" w14:textId="475957D3" w:rsidR="002C6489" w:rsidRDefault="002C6489" w:rsidP="00BF66C4">
            <w:pPr>
              <w:jc w:val="center"/>
              <w:rPr>
                <w:b/>
              </w:rPr>
            </w:pPr>
            <w:r>
              <w:rPr>
                <w:b/>
              </w:rPr>
              <w:t>Creative Writing</w:t>
            </w:r>
          </w:p>
        </w:tc>
        <w:tc>
          <w:tcPr>
            <w:tcW w:w="1448" w:type="dxa"/>
          </w:tcPr>
          <w:p w14:paraId="480E4325" w14:textId="7A71582C" w:rsidR="002C6489" w:rsidRDefault="002C6489" w:rsidP="00BF66C4">
            <w:pPr>
              <w:jc w:val="center"/>
            </w:pPr>
            <w:r>
              <w:t>.5</w:t>
            </w:r>
          </w:p>
        </w:tc>
        <w:tc>
          <w:tcPr>
            <w:tcW w:w="1810" w:type="dxa"/>
          </w:tcPr>
          <w:p w14:paraId="6632B383" w14:textId="21799EA5" w:rsidR="002C6489" w:rsidRDefault="002C6489" w:rsidP="00BF66C4">
            <w:pPr>
              <w:jc w:val="center"/>
            </w:pPr>
            <w:r>
              <w:t>None</w:t>
            </w:r>
          </w:p>
        </w:tc>
        <w:tc>
          <w:tcPr>
            <w:tcW w:w="8625" w:type="dxa"/>
          </w:tcPr>
          <w:p w14:paraId="421D96F6" w14:textId="0574FE35" w:rsidR="002C6489" w:rsidRDefault="002C6489" w:rsidP="00BF66C4">
            <w:pPr>
              <w:jc w:val="center"/>
              <w:rPr>
                <w:sz w:val="18"/>
                <w:szCs w:val="18"/>
              </w:rPr>
            </w:pPr>
            <w:r>
              <w:rPr>
                <w:sz w:val="18"/>
                <w:szCs w:val="18"/>
              </w:rPr>
              <w:t xml:space="preserve">This course offers students the opportunity to develop and improve their technique and individual writing style in poetry, short </w:t>
            </w:r>
            <w:proofErr w:type="gramStart"/>
            <w:r>
              <w:rPr>
                <w:sz w:val="18"/>
                <w:szCs w:val="18"/>
              </w:rPr>
              <w:t>story</w:t>
            </w:r>
            <w:proofErr w:type="gramEnd"/>
            <w:r>
              <w:rPr>
                <w:sz w:val="18"/>
                <w:szCs w:val="18"/>
              </w:rPr>
              <w:t xml:space="preserve">, drama, essays, and other forms of prose. Students study exemplary writing from various genres to obtain a fuller appreciation of the form and craft. Using reading and </w:t>
            </w:r>
            <w:proofErr w:type="gramStart"/>
            <w:r>
              <w:rPr>
                <w:sz w:val="18"/>
                <w:szCs w:val="18"/>
              </w:rPr>
              <w:t>journal keeping</w:t>
            </w:r>
            <w:proofErr w:type="gramEnd"/>
            <w:r>
              <w:rPr>
                <w:sz w:val="18"/>
                <w:szCs w:val="18"/>
              </w:rPr>
              <w:t xml:space="preserve"> as sources of ideas, students pursue individual interests and develop their creative writing skills.</w:t>
            </w:r>
          </w:p>
        </w:tc>
      </w:tr>
    </w:tbl>
    <w:p w14:paraId="17C8D562" w14:textId="77777777" w:rsidR="00840657" w:rsidRPr="00893DFB" w:rsidRDefault="00840657" w:rsidP="00840657">
      <w:pPr>
        <w:jc w:val="center"/>
        <w:rPr>
          <w:b/>
          <w:sz w:val="24"/>
          <w:szCs w:val="24"/>
        </w:rPr>
      </w:pPr>
    </w:p>
    <w:sectPr w:rsidR="00840657" w:rsidRPr="00893DFB" w:rsidSect="0039670D">
      <w:headerReference w:type="default" r:id="rId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E15B6" w14:textId="77777777" w:rsidR="006F38CD" w:rsidRDefault="006F38CD" w:rsidP="00962476">
      <w:pPr>
        <w:spacing w:after="0" w:line="240" w:lineRule="auto"/>
      </w:pPr>
      <w:r>
        <w:separator/>
      </w:r>
    </w:p>
  </w:endnote>
  <w:endnote w:type="continuationSeparator" w:id="0">
    <w:p w14:paraId="5F4336EB" w14:textId="77777777" w:rsidR="006F38CD" w:rsidRDefault="006F38CD" w:rsidP="00962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B51F8" w14:textId="77777777" w:rsidR="006F38CD" w:rsidRDefault="006F38CD" w:rsidP="00962476">
      <w:pPr>
        <w:spacing w:after="0" w:line="240" w:lineRule="auto"/>
      </w:pPr>
      <w:r>
        <w:separator/>
      </w:r>
    </w:p>
  </w:footnote>
  <w:footnote w:type="continuationSeparator" w:id="0">
    <w:p w14:paraId="53344B4F" w14:textId="77777777" w:rsidR="006F38CD" w:rsidRDefault="006F38CD" w:rsidP="00962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07F8" w14:textId="77777777" w:rsidR="00962476" w:rsidRDefault="00962476" w:rsidP="00962476">
    <w:pPr>
      <w:pStyle w:val="Header"/>
      <w:jc w:val="center"/>
    </w:pPr>
    <w:r>
      <w:t>CHS Elective Course Descriptions</w:t>
    </w:r>
  </w:p>
  <w:p w14:paraId="64158FD4" w14:textId="77777777" w:rsidR="00962476" w:rsidRDefault="00962476" w:rsidP="0096247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DFB"/>
    <w:rsid w:val="0009220D"/>
    <w:rsid w:val="000A7E05"/>
    <w:rsid w:val="000B38A1"/>
    <w:rsid w:val="000B56A4"/>
    <w:rsid w:val="000D72A3"/>
    <w:rsid w:val="00141066"/>
    <w:rsid w:val="001829EA"/>
    <w:rsid w:val="001A7BDA"/>
    <w:rsid w:val="001D05E6"/>
    <w:rsid w:val="001F2BE5"/>
    <w:rsid w:val="002028E5"/>
    <w:rsid w:val="002C6489"/>
    <w:rsid w:val="00361DF8"/>
    <w:rsid w:val="0039035C"/>
    <w:rsid w:val="0039670D"/>
    <w:rsid w:val="003D52BE"/>
    <w:rsid w:val="0040767B"/>
    <w:rsid w:val="00412636"/>
    <w:rsid w:val="0043616C"/>
    <w:rsid w:val="004817FF"/>
    <w:rsid w:val="004A0549"/>
    <w:rsid w:val="004C69EA"/>
    <w:rsid w:val="00586D29"/>
    <w:rsid w:val="005902FA"/>
    <w:rsid w:val="00612851"/>
    <w:rsid w:val="006563CD"/>
    <w:rsid w:val="00685A80"/>
    <w:rsid w:val="006E3E6F"/>
    <w:rsid w:val="006F38CD"/>
    <w:rsid w:val="00802B99"/>
    <w:rsid w:val="00840657"/>
    <w:rsid w:val="00893DFB"/>
    <w:rsid w:val="00962476"/>
    <w:rsid w:val="0098611C"/>
    <w:rsid w:val="009B79AE"/>
    <w:rsid w:val="00A566E3"/>
    <w:rsid w:val="00A66BF9"/>
    <w:rsid w:val="00A7108E"/>
    <w:rsid w:val="00A95376"/>
    <w:rsid w:val="00AD0838"/>
    <w:rsid w:val="00B706CE"/>
    <w:rsid w:val="00B93737"/>
    <w:rsid w:val="00B94013"/>
    <w:rsid w:val="00B953FA"/>
    <w:rsid w:val="00BF66C4"/>
    <w:rsid w:val="00C20D4B"/>
    <w:rsid w:val="00C31BCC"/>
    <w:rsid w:val="00C631CE"/>
    <w:rsid w:val="00C677C6"/>
    <w:rsid w:val="00C67F46"/>
    <w:rsid w:val="00CD30F5"/>
    <w:rsid w:val="00CF3364"/>
    <w:rsid w:val="00D64265"/>
    <w:rsid w:val="00DA2A9C"/>
    <w:rsid w:val="00DB63BD"/>
    <w:rsid w:val="00DD1FE3"/>
    <w:rsid w:val="00E64195"/>
    <w:rsid w:val="00E979DC"/>
    <w:rsid w:val="00ED1C45"/>
    <w:rsid w:val="00ED695B"/>
    <w:rsid w:val="00F1539A"/>
    <w:rsid w:val="00F91B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4140"/>
  <w15:chartTrackingRefBased/>
  <w15:docId w15:val="{242409A9-0D42-4634-834B-C3E77D3C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3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476"/>
  </w:style>
  <w:style w:type="paragraph" w:styleId="Footer">
    <w:name w:val="footer"/>
    <w:basedOn w:val="Normal"/>
    <w:link w:val="FooterChar"/>
    <w:uiPriority w:val="99"/>
    <w:unhideWhenUsed/>
    <w:rsid w:val="00962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476"/>
  </w:style>
  <w:style w:type="paragraph" w:styleId="BalloonText">
    <w:name w:val="Balloon Text"/>
    <w:basedOn w:val="Normal"/>
    <w:link w:val="BalloonTextChar"/>
    <w:uiPriority w:val="99"/>
    <w:semiHidden/>
    <w:unhideWhenUsed/>
    <w:rsid w:val="00A66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BF9"/>
    <w:rPr>
      <w:rFonts w:ascii="Segoe UI" w:hAnsi="Segoe UI" w:cs="Segoe UI"/>
      <w:sz w:val="18"/>
      <w:szCs w:val="18"/>
    </w:rPr>
  </w:style>
  <w:style w:type="paragraph" w:customStyle="1" w:styleId="Pa53">
    <w:name w:val="Pa53"/>
    <w:basedOn w:val="Normal"/>
    <w:next w:val="Normal"/>
    <w:uiPriority w:val="99"/>
    <w:rsid w:val="00CD30F5"/>
    <w:pPr>
      <w:autoSpaceDE w:val="0"/>
      <w:autoSpaceDN w:val="0"/>
      <w:adjustRightInd w:val="0"/>
      <w:spacing w:after="0" w:line="181" w:lineRule="atLeast"/>
    </w:pPr>
    <w:rPr>
      <w:rFonts w:ascii="Myriad Pro Light" w:hAnsi="Myriad Pro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77913">
      <w:bodyDiv w:val="1"/>
      <w:marLeft w:val="0"/>
      <w:marRight w:val="0"/>
      <w:marTop w:val="0"/>
      <w:marBottom w:val="0"/>
      <w:divBdr>
        <w:top w:val="none" w:sz="0" w:space="0" w:color="auto"/>
        <w:left w:val="none" w:sz="0" w:space="0" w:color="auto"/>
        <w:bottom w:val="none" w:sz="0" w:space="0" w:color="auto"/>
        <w:right w:val="none" w:sz="0" w:space="0" w:color="auto"/>
      </w:divBdr>
    </w:div>
    <w:div w:id="1915823215">
      <w:bodyDiv w:val="1"/>
      <w:marLeft w:val="0"/>
      <w:marRight w:val="0"/>
      <w:marTop w:val="0"/>
      <w:marBottom w:val="0"/>
      <w:divBdr>
        <w:top w:val="none" w:sz="0" w:space="0" w:color="auto"/>
        <w:left w:val="none" w:sz="0" w:space="0" w:color="auto"/>
        <w:bottom w:val="none" w:sz="0" w:space="0" w:color="auto"/>
        <w:right w:val="none" w:sz="0" w:space="0" w:color="auto"/>
      </w:divBdr>
    </w:div>
    <w:div w:id="202474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2037</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Maziarz, Amy M</dc:creator>
  <cp:keywords/>
  <dc:description/>
  <cp:lastModifiedBy>Gibbons, Kristin M</cp:lastModifiedBy>
  <cp:revision>6</cp:revision>
  <cp:lastPrinted>2025-12-17T15:58:00Z</cp:lastPrinted>
  <dcterms:created xsi:type="dcterms:W3CDTF">2025-12-16T15:09:00Z</dcterms:created>
  <dcterms:modified xsi:type="dcterms:W3CDTF">2025-12-17T15:58:00Z</dcterms:modified>
</cp:coreProperties>
</file>